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D1705" w14:paraId="419C2663" w14:textId="77777777">
        <w:tblPrEx>
          <w:tblCellMar>
            <w:top w:w="0" w:type="dxa"/>
            <w:bottom w:w="0" w:type="dxa"/>
          </w:tblCellMar>
        </w:tblPrEx>
        <w:trPr>
          <w:tblCellSpacing w:w="60" w:type="dxa"/>
        </w:trPr>
        <w:tc>
          <w:tcPr>
            <w:tcW w:w="1200" w:type="pct"/>
            <w:shd w:val="clear" w:color="auto" w:fill="E7F0F9"/>
          </w:tcPr>
          <w:p w14:paraId="58F17B87" w14:textId="77777777" w:rsidR="00BD1705" w:rsidRDefault="00000000">
            <w:pPr>
              <w:spacing w:after="0" w:line="240" w:lineRule="auto"/>
            </w:pPr>
            <w:r>
              <w:rPr>
                <w:b/>
              </w:rPr>
              <w:t>RKP broj</w:t>
            </w:r>
          </w:p>
        </w:tc>
        <w:tc>
          <w:tcPr>
            <w:tcW w:w="0" w:type="auto"/>
            <w:shd w:val="clear" w:color="auto" w:fill="E7F0F9"/>
          </w:tcPr>
          <w:p w14:paraId="431CC41B" w14:textId="77777777" w:rsidR="00BD1705" w:rsidRDefault="00000000">
            <w:pPr>
              <w:spacing w:after="0" w:line="240" w:lineRule="auto"/>
            </w:pPr>
            <w:r>
              <w:t>26024</w:t>
            </w:r>
          </w:p>
        </w:tc>
      </w:tr>
      <w:tr w:rsidR="00BD1705" w14:paraId="2EC2AE50" w14:textId="77777777">
        <w:tblPrEx>
          <w:tblCellMar>
            <w:top w:w="0" w:type="dxa"/>
            <w:bottom w:w="0" w:type="dxa"/>
          </w:tblCellMar>
        </w:tblPrEx>
        <w:trPr>
          <w:tblCellSpacing w:w="60" w:type="dxa"/>
        </w:trPr>
        <w:tc>
          <w:tcPr>
            <w:tcW w:w="1200" w:type="pct"/>
            <w:shd w:val="clear" w:color="auto" w:fill="E7F0F9"/>
          </w:tcPr>
          <w:p w14:paraId="1E7970FE" w14:textId="77777777" w:rsidR="00BD1705" w:rsidRDefault="00000000">
            <w:pPr>
              <w:spacing w:after="0" w:line="240" w:lineRule="auto"/>
            </w:pPr>
            <w:r>
              <w:rPr>
                <w:b/>
              </w:rPr>
              <w:t>Naziv obveznika</w:t>
            </w:r>
          </w:p>
        </w:tc>
        <w:tc>
          <w:tcPr>
            <w:tcW w:w="0" w:type="auto"/>
            <w:shd w:val="clear" w:color="auto" w:fill="E7F0F9"/>
          </w:tcPr>
          <w:p w14:paraId="33F08FA0" w14:textId="77777777" w:rsidR="00BD1705" w:rsidRDefault="00000000">
            <w:pPr>
              <w:spacing w:after="0" w:line="240" w:lineRule="auto"/>
            </w:pPr>
            <w:r>
              <w:t>DJEČJI VRTIĆ DUGO SELO</w:t>
            </w:r>
          </w:p>
        </w:tc>
      </w:tr>
      <w:tr w:rsidR="00BD1705" w14:paraId="3FEE03B7" w14:textId="77777777">
        <w:tblPrEx>
          <w:tblCellMar>
            <w:top w:w="0" w:type="dxa"/>
            <w:bottom w:w="0" w:type="dxa"/>
          </w:tblCellMar>
        </w:tblPrEx>
        <w:trPr>
          <w:tblCellSpacing w:w="60" w:type="dxa"/>
        </w:trPr>
        <w:tc>
          <w:tcPr>
            <w:tcW w:w="1200" w:type="pct"/>
            <w:shd w:val="clear" w:color="auto" w:fill="E7F0F9"/>
          </w:tcPr>
          <w:p w14:paraId="7DA60DF2" w14:textId="77777777" w:rsidR="00BD1705" w:rsidRDefault="00000000">
            <w:pPr>
              <w:spacing w:after="0" w:line="240" w:lineRule="auto"/>
            </w:pPr>
            <w:r>
              <w:rPr>
                <w:b/>
              </w:rPr>
              <w:t>Razina</w:t>
            </w:r>
          </w:p>
        </w:tc>
        <w:tc>
          <w:tcPr>
            <w:tcW w:w="0" w:type="auto"/>
            <w:shd w:val="clear" w:color="auto" w:fill="E7F0F9"/>
          </w:tcPr>
          <w:p w14:paraId="667209C7" w14:textId="77777777" w:rsidR="00BD1705" w:rsidRDefault="00000000">
            <w:pPr>
              <w:spacing w:after="0" w:line="240" w:lineRule="auto"/>
            </w:pPr>
            <w:r>
              <w:t>21</w:t>
            </w:r>
          </w:p>
        </w:tc>
      </w:tr>
    </w:tbl>
    <w:p w14:paraId="291156F4" w14:textId="77777777" w:rsidR="00BD1705" w:rsidRDefault="00000000">
      <w:r>
        <w:br/>
      </w:r>
    </w:p>
    <w:p w14:paraId="19418F75" w14:textId="77777777" w:rsidR="00BD1705" w:rsidRDefault="00000000">
      <w:pPr>
        <w:spacing w:line="240" w:lineRule="auto"/>
        <w:jc w:val="center"/>
      </w:pPr>
      <w:r>
        <w:rPr>
          <w:b/>
          <w:sz w:val="28"/>
        </w:rPr>
        <w:t>BILJEŠKE UZ FINANCIJSKE IZVJEŠTAJE</w:t>
      </w:r>
    </w:p>
    <w:p w14:paraId="0329338E" w14:textId="77777777" w:rsidR="00BD1705" w:rsidRDefault="00000000">
      <w:pPr>
        <w:spacing w:line="240" w:lineRule="auto"/>
        <w:jc w:val="center"/>
      </w:pPr>
      <w:r>
        <w:rPr>
          <w:b/>
          <w:sz w:val="28"/>
        </w:rPr>
        <w:t>ZA RAZDOBLJE</w:t>
      </w:r>
    </w:p>
    <w:p w14:paraId="5EAB7CF7" w14:textId="77777777" w:rsidR="00BD1705" w:rsidRDefault="00000000">
      <w:pPr>
        <w:spacing w:line="240" w:lineRule="auto"/>
        <w:jc w:val="center"/>
      </w:pPr>
      <w:r>
        <w:rPr>
          <w:b/>
          <w:sz w:val="28"/>
        </w:rPr>
        <w:t>I - XII 2025.</w:t>
      </w:r>
    </w:p>
    <w:p w14:paraId="73E5FA47" w14:textId="77777777" w:rsidR="00BD1705" w:rsidRDefault="00BD1705"/>
    <w:p w14:paraId="58BF71DF" w14:textId="77777777" w:rsidR="00BD1705" w:rsidRDefault="00000000">
      <w:pPr>
        <w:keepNext/>
        <w:spacing w:line="240" w:lineRule="auto"/>
        <w:jc w:val="center"/>
      </w:pPr>
      <w:r>
        <w:rPr>
          <w:b/>
          <w:sz w:val="28"/>
        </w:rPr>
        <w:t>Izvještaj o prihodima i rashodima, primicima i izdacima</w:t>
      </w:r>
    </w:p>
    <w:p w14:paraId="4380706C" w14:textId="77777777" w:rsidR="00BD170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4B4C2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65B51A"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E1866E"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EF796"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9D163A"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A75A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30658D" w14:textId="77777777" w:rsidR="00BD1705" w:rsidRDefault="00000000">
            <w:pPr>
              <w:keepNext/>
              <w:keepLines/>
              <w:spacing w:after="0" w:line="240" w:lineRule="auto"/>
              <w:jc w:val="center"/>
            </w:pPr>
            <w:r>
              <w:rPr>
                <w:b/>
                <w:sz w:val="18"/>
              </w:rPr>
              <w:t>Indeks (%)</w:t>
            </w:r>
          </w:p>
        </w:tc>
      </w:tr>
      <w:tr w:rsidR="00BD1705" w14:paraId="4212FBC0" w14:textId="77777777">
        <w:tblPrEx>
          <w:tblCellMar>
            <w:top w:w="0" w:type="dxa"/>
            <w:bottom w:w="0" w:type="dxa"/>
          </w:tblCellMar>
        </w:tblPrEx>
        <w:trPr>
          <w:cantSplit/>
          <w:trHeight w:val="560"/>
        </w:trPr>
        <w:tc>
          <w:tcPr>
            <w:tcW w:w="700" w:type="dxa"/>
            <w:tcMar>
              <w:top w:w="0" w:type="dxa"/>
              <w:bottom w:w="0" w:type="dxa"/>
            </w:tcMar>
            <w:vAlign w:val="center"/>
          </w:tcPr>
          <w:p w14:paraId="55A94BFC" w14:textId="77777777" w:rsidR="00BD1705" w:rsidRDefault="00000000">
            <w:pPr>
              <w:keepNext/>
              <w:keepLines/>
              <w:spacing w:after="0" w:line="240" w:lineRule="auto"/>
            </w:pPr>
            <w:r>
              <w:rPr>
                <w:sz w:val="18"/>
              </w:rPr>
              <w:t>6</w:t>
            </w:r>
          </w:p>
        </w:tc>
        <w:tc>
          <w:tcPr>
            <w:tcW w:w="3180" w:type="dxa"/>
            <w:tcMar>
              <w:top w:w="0" w:type="dxa"/>
              <w:bottom w:w="0" w:type="dxa"/>
            </w:tcMar>
            <w:vAlign w:val="center"/>
          </w:tcPr>
          <w:p w14:paraId="5AD4E7EC" w14:textId="77777777" w:rsidR="00BD17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4D23FB9" w14:textId="77777777" w:rsidR="00BD1705" w:rsidRDefault="00000000">
            <w:pPr>
              <w:keepNext/>
              <w:keepLines/>
              <w:spacing w:after="0" w:line="240" w:lineRule="auto"/>
            </w:pPr>
            <w:r>
              <w:rPr>
                <w:sz w:val="18"/>
              </w:rPr>
              <w:t>6</w:t>
            </w:r>
          </w:p>
        </w:tc>
        <w:tc>
          <w:tcPr>
            <w:tcW w:w="1860" w:type="dxa"/>
            <w:tcMar>
              <w:top w:w="0" w:type="dxa"/>
              <w:bottom w:w="0" w:type="dxa"/>
            </w:tcMar>
            <w:vAlign w:val="center"/>
          </w:tcPr>
          <w:p w14:paraId="00E360C5" w14:textId="77777777" w:rsidR="00BD1705" w:rsidRDefault="00000000">
            <w:pPr>
              <w:keepNext/>
              <w:keepLines/>
              <w:spacing w:after="0" w:line="240" w:lineRule="auto"/>
              <w:jc w:val="right"/>
            </w:pPr>
            <w:r>
              <w:rPr>
                <w:sz w:val="18"/>
              </w:rPr>
              <w:t>2.709.607,13</w:t>
            </w:r>
          </w:p>
        </w:tc>
        <w:tc>
          <w:tcPr>
            <w:tcW w:w="1860" w:type="dxa"/>
            <w:tcMar>
              <w:top w:w="0" w:type="dxa"/>
              <w:bottom w:w="0" w:type="dxa"/>
            </w:tcMar>
            <w:vAlign w:val="center"/>
          </w:tcPr>
          <w:p w14:paraId="2E0420C3" w14:textId="77777777" w:rsidR="00BD1705" w:rsidRDefault="00000000">
            <w:pPr>
              <w:keepNext/>
              <w:keepLines/>
              <w:spacing w:after="0" w:line="240" w:lineRule="auto"/>
              <w:jc w:val="right"/>
            </w:pPr>
            <w:r>
              <w:rPr>
                <w:sz w:val="18"/>
              </w:rPr>
              <w:t>3.556.377,94</w:t>
            </w:r>
          </w:p>
        </w:tc>
        <w:tc>
          <w:tcPr>
            <w:tcW w:w="700" w:type="dxa"/>
            <w:tcMar>
              <w:top w:w="0" w:type="dxa"/>
              <w:bottom w:w="0" w:type="dxa"/>
            </w:tcMar>
            <w:vAlign w:val="center"/>
          </w:tcPr>
          <w:p w14:paraId="6F699F59" w14:textId="77777777" w:rsidR="00BD1705" w:rsidRDefault="00000000">
            <w:pPr>
              <w:keepNext/>
              <w:keepLines/>
              <w:spacing w:after="0" w:line="240" w:lineRule="auto"/>
              <w:jc w:val="right"/>
            </w:pPr>
            <w:r>
              <w:rPr>
                <w:sz w:val="18"/>
              </w:rPr>
              <w:t>131,3</w:t>
            </w:r>
          </w:p>
        </w:tc>
      </w:tr>
      <w:tr w:rsidR="00BD1705" w14:paraId="5DD79A86" w14:textId="77777777">
        <w:tblPrEx>
          <w:tblCellMar>
            <w:top w:w="0" w:type="dxa"/>
            <w:bottom w:w="0" w:type="dxa"/>
          </w:tblCellMar>
        </w:tblPrEx>
        <w:trPr>
          <w:cantSplit/>
          <w:trHeight w:val="560"/>
        </w:trPr>
        <w:tc>
          <w:tcPr>
            <w:tcW w:w="700" w:type="dxa"/>
            <w:tcMar>
              <w:top w:w="0" w:type="dxa"/>
              <w:bottom w:w="0" w:type="dxa"/>
            </w:tcMar>
            <w:vAlign w:val="center"/>
          </w:tcPr>
          <w:p w14:paraId="6D50D1E2" w14:textId="77777777" w:rsidR="00BD1705" w:rsidRDefault="00000000">
            <w:pPr>
              <w:keepNext/>
              <w:keepLines/>
              <w:spacing w:after="0" w:line="240" w:lineRule="auto"/>
            </w:pPr>
            <w:r>
              <w:rPr>
                <w:sz w:val="18"/>
              </w:rPr>
              <w:t>3</w:t>
            </w:r>
          </w:p>
        </w:tc>
        <w:tc>
          <w:tcPr>
            <w:tcW w:w="3180" w:type="dxa"/>
            <w:tcMar>
              <w:top w:w="0" w:type="dxa"/>
              <w:bottom w:w="0" w:type="dxa"/>
            </w:tcMar>
            <w:vAlign w:val="center"/>
          </w:tcPr>
          <w:p w14:paraId="5090C2D6" w14:textId="77777777" w:rsidR="00BD17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C8F6FC5" w14:textId="77777777" w:rsidR="00BD1705" w:rsidRDefault="00000000">
            <w:pPr>
              <w:keepNext/>
              <w:keepLines/>
              <w:spacing w:after="0" w:line="240" w:lineRule="auto"/>
            </w:pPr>
            <w:r>
              <w:rPr>
                <w:sz w:val="18"/>
              </w:rPr>
              <w:t>3</w:t>
            </w:r>
          </w:p>
        </w:tc>
        <w:tc>
          <w:tcPr>
            <w:tcW w:w="1860" w:type="dxa"/>
            <w:tcMar>
              <w:top w:w="0" w:type="dxa"/>
              <w:bottom w:w="0" w:type="dxa"/>
            </w:tcMar>
            <w:vAlign w:val="center"/>
          </w:tcPr>
          <w:p w14:paraId="05BFC537" w14:textId="77777777" w:rsidR="00BD1705" w:rsidRDefault="00000000">
            <w:pPr>
              <w:keepNext/>
              <w:keepLines/>
              <w:spacing w:after="0" w:line="240" w:lineRule="auto"/>
              <w:jc w:val="right"/>
            </w:pPr>
            <w:r>
              <w:rPr>
                <w:sz w:val="18"/>
              </w:rPr>
              <w:t>2.792.938,75</w:t>
            </w:r>
          </w:p>
        </w:tc>
        <w:tc>
          <w:tcPr>
            <w:tcW w:w="1860" w:type="dxa"/>
            <w:tcMar>
              <w:top w:w="0" w:type="dxa"/>
              <w:bottom w:w="0" w:type="dxa"/>
            </w:tcMar>
            <w:vAlign w:val="center"/>
          </w:tcPr>
          <w:p w14:paraId="28FD90FE" w14:textId="77777777" w:rsidR="00BD1705" w:rsidRDefault="00000000">
            <w:pPr>
              <w:keepNext/>
              <w:keepLines/>
              <w:spacing w:after="0" w:line="240" w:lineRule="auto"/>
              <w:jc w:val="right"/>
            </w:pPr>
            <w:r>
              <w:rPr>
                <w:sz w:val="18"/>
              </w:rPr>
              <w:t>3.456.387,04</w:t>
            </w:r>
          </w:p>
        </w:tc>
        <w:tc>
          <w:tcPr>
            <w:tcW w:w="700" w:type="dxa"/>
            <w:tcMar>
              <w:top w:w="0" w:type="dxa"/>
              <w:bottom w:w="0" w:type="dxa"/>
            </w:tcMar>
            <w:vAlign w:val="center"/>
          </w:tcPr>
          <w:p w14:paraId="22B03B17" w14:textId="77777777" w:rsidR="00BD1705" w:rsidRDefault="00000000">
            <w:pPr>
              <w:keepNext/>
              <w:keepLines/>
              <w:spacing w:after="0" w:line="240" w:lineRule="auto"/>
              <w:jc w:val="right"/>
            </w:pPr>
            <w:r>
              <w:rPr>
                <w:sz w:val="18"/>
              </w:rPr>
              <w:t>123,8</w:t>
            </w:r>
          </w:p>
        </w:tc>
      </w:tr>
      <w:tr w:rsidR="00BD1705" w14:paraId="63BA33C6" w14:textId="77777777">
        <w:tblPrEx>
          <w:tblCellMar>
            <w:top w:w="0" w:type="dxa"/>
            <w:bottom w:w="0" w:type="dxa"/>
          </w:tblCellMar>
        </w:tblPrEx>
        <w:trPr>
          <w:cantSplit/>
          <w:trHeight w:val="560"/>
        </w:trPr>
        <w:tc>
          <w:tcPr>
            <w:tcW w:w="700" w:type="dxa"/>
            <w:tcMar>
              <w:top w:w="0" w:type="dxa"/>
              <w:bottom w:w="0" w:type="dxa"/>
            </w:tcMar>
            <w:vAlign w:val="center"/>
          </w:tcPr>
          <w:p w14:paraId="334FF739" w14:textId="77777777" w:rsidR="00BD1705" w:rsidRDefault="00BD1705">
            <w:pPr>
              <w:keepNext/>
              <w:keepLines/>
              <w:spacing w:after="0" w:line="240" w:lineRule="auto"/>
            </w:pPr>
          </w:p>
        </w:tc>
        <w:tc>
          <w:tcPr>
            <w:tcW w:w="3180" w:type="dxa"/>
            <w:tcMar>
              <w:top w:w="0" w:type="dxa"/>
              <w:bottom w:w="0" w:type="dxa"/>
            </w:tcMar>
            <w:vAlign w:val="center"/>
          </w:tcPr>
          <w:p w14:paraId="1DCC18CE" w14:textId="77777777" w:rsidR="00BD170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9E05B2C" w14:textId="77777777" w:rsidR="00BD1705" w:rsidRDefault="00000000">
            <w:pPr>
              <w:keepNext/>
              <w:keepLines/>
              <w:spacing w:after="0" w:line="240" w:lineRule="auto"/>
            </w:pPr>
            <w:r>
              <w:rPr>
                <w:b/>
                <w:sz w:val="18"/>
              </w:rPr>
              <w:t>X001</w:t>
            </w:r>
          </w:p>
        </w:tc>
        <w:tc>
          <w:tcPr>
            <w:tcW w:w="1860" w:type="dxa"/>
            <w:tcMar>
              <w:top w:w="0" w:type="dxa"/>
              <w:bottom w:w="0" w:type="dxa"/>
            </w:tcMar>
            <w:vAlign w:val="center"/>
          </w:tcPr>
          <w:p w14:paraId="6F1673A2" w14:textId="77777777" w:rsidR="00BD1705" w:rsidRDefault="00000000">
            <w:pPr>
              <w:keepNext/>
              <w:keepLines/>
              <w:spacing w:after="0" w:line="240" w:lineRule="auto"/>
              <w:jc w:val="right"/>
            </w:pPr>
            <w:r>
              <w:rPr>
                <w:b/>
                <w:sz w:val="18"/>
              </w:rPr>
              <w:t>0,00</w:t>
            </w:r>
          </w:p>
        </w:tc>
        <w:tc>
          <w:tcPr>
            <w:tcW w:w="1860" w:type="dxa"/>
            <w:tcMar>
              <w:top w:w="0" w:type="dxa"/>
              <w:bottom w:w="0" w:type="dxa"/>
            </w:tcMar>
            <w:vAlign w:val="center"/>
          </w:tcPr>
          <w:p w14:paraId="4B5F0716" w14:textId="77777777" w:rsidR="00BD1705" w:rsidRDefault="00000000">
            <w:pPr>
              <w:keepNext/>
              <w:keepLines/>
              <w:spacing w:after="0" w:line="240" w:lineRule="auto"/>
              <w:jc w:val="right"/>
            </w:pPr>
            <w:r>
              <w:rPr>
                <w:b/>
                <w:sz w:val="18"/>
              </w:rPr>
              <w:t>99.990,90</w:t>
            </w:r>
          </w:p>
        </w:tc>
        <w:tc>
          <w:tcPr>
            <w:tcW w:w="700" w:type="dxa"/>
            <w:tcMar>
              <w:top w:w="0" w:type="dxa"/>
              <w:bottom w:w="0" w:type="dxa"/>
            </w:tcMar>
            <w:vAlign w:val="center"/>
          </w:tcPr>
          <w:p w14:paraId="179FACF0" w14:textId="77777777" w:rsidR="00BD1705" w:rsidRDefault="00000000">
            <w:pPr>
              <w:keepNext/>
              <w:keepLines/>
              <w:spacing w:after="0" w:line="240" w:lineRule="auto"/>
              <w:jc w:val="right"/>
            </w:pPr>
            <w:r>
              <w:rPr>
                <w:b/>
                <w:sz w:val="18"/>
              </w:rPr>
              <w:t>-</w:t>
            </w:r>
          </w:p>
        </w:tc>
      </w:tr>
      <w:tr w:rsidR="00BD1705" w14:paraId="58DB04E5" w14:textId="77777777">
        <w:tblPrEx>
          <w:tblCellMar>
            <w:top w:w="0" w:type="dxa"/>
            <w:bottom w:w="0" w:type="dxa"/>
          </w:tblCellMar>
        </w:tblPrEx>
        <w:trPr>
          <w:cantSplit/>
          <w:trHeight w:val="560"/>
        </w:trPr>
        <w:tc>
          <w:tcPr>
            <w:tcW w:w="700" w:type="dxa"/>
            <w:tcMar>
              <w:top w:w="0" w:type="dxa"/>
              <w:bottom w:w="0" w:type="dxa"/>
            </w:tcMar>
            <w:vAlign w:val="center"/>
          </w:tcPr>
          <w:p w14:paraId="796122CB" w14:textId="77777777" w:rsidR="00BD1705" w:rsidRDefault="00000000">
            <w:pPr>
              <w:keepNext/>
              <w:keepLines/>
              <w:spacing w:after="0" w:line="240" w:lineRule="auto"/>
            </w:pPr>
            <w:r>
              <w:rPr>
                <w:sz w:val="18"/>
              </w:rPr>
              <w:t>7</w:t>
            </w:r>
          </w:p>
        </w:tc>
        <w:tc>
          <w:tcPr>
            <w:tcW w:w="3180" w:type="dxa"/>
            <w:tcMar>
              <w:top w:w="0" w:type="dxa"/>
              <w:bottom w:w="0" w:type="dxa"/>
            </w:tcMar>
            <w:vAlign w:val="center"/>
          </w:tcPr>
          <w:p w14:paraId="1E80CD38" w14:textId="77777777" w:rsidR="00BD170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E4DA067" w14:textId="77777777" w:rsidR="00BD1705" w:rsidRDefault="00000000">
            <w:pPr>
              <w:keepNext/>
              <w:keepLines/>
              <w:spacing w:after="0" w:line="240" w:lineRule="auto"/>
            </w:pPr>
            <w:r>
              <w:rPr>
                <w:sz w:val="18"/>
              </w:rPr>
              <w:t>7</w:t>
            </w:r>
          </w:p>
        </w:tc>
        <w:tc>
          <w:tcPr>
            <w:tcW w:w="1860" w:type="dxa"/>
            <w:tcMar>
              <w:top w:w="0" w:type="dxa"/>
              <w:bottom w:w="0" w:type="dxa"/>
            </w:tcMar>
            <w:vAlign w:val="center"/>
          </w:tcPr>
          <w:p w14:paraId="130F7F10"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548A5503" w14:textId="77777777" w:rsidR="00BD1705" w:rsidRDefault="00000000">
            <w:pPr>
              <w:keepNext/>
              <w:keepLines/>
              <w:spacing w:after="0" w:line="240" w:lineRule="auto"/>
              <w:jc w:val="right"/>
            </w:pPr>
            <w:r>
              <w:rPr>
                <w:sz w:val="18"/>
              </w:rPr>
              <w:t>0,00</w:t>
            </w:r>
          </w:p>
        </w:tc>
        <w:tc>
          <w:tcPr>
            <w:tcW w:w="700" w:type="dxa"/>
            <w:tcMar>
              <w:top w:w="0" w:type="dxa"/>
              <w:bottom w:w="0" w:type="dxa"/>
            </w:tcMar>
            <w:vAlign w:val="center"/>
          </w:tcPr>
          <w:p w14:paraId="59EC49E0" w14:textId="77777777" w:rsidR="00BD1705" w:rsidRDefault="00000000">
            <w:pPr>
              <w:keepNext/>
              <w:keepLines/>
              <w:spacing w:after="0" w:line="240" w:lineRule="auto"/>
              <w:jc w:val="right"/>
            </w:pPr>
            <w:r>
              <w:rPr>
                <w:sz w:val="18"/>
              </w:rPr>
              <w:t>-</w:t>
            </w:r>
          </w:p>
        </w:tc>
      </w:tr>
      <w:tr w:rsidR="00BD1705" w14:paraId="0B6D49B3" w14:textId="77777777">
        <w:tblPrEx>
          <w:tblCellMar>
            <w:top w:w="0" w:type="dxa"/>
            <w:bottom w:w="0" w:type="dxa"/>
          </w:tblCellMar>
        </w:tblPrEx>
        <w:trPr>
          <w:cantSplit/>
          <w:trHeight w:val="560"/>
        </w:trPr>
        <w:tc>
          <w:tcPr>
            <w:tcW w:w="700" w:type="dxa"/>
            <w:tcMar>
              <w:top w:w="0" w:type="dxa"/>
              <w:bottom w:w="0" w:type="dxa"/>
            </w:tcMar>
            <w:vAlign w:val="center"/>
          </w:tcPr>
          <w:p w14:paraId="65579BF5" w14:textId="77777777" w:rsidR="00BD1705" w:rsidRDefault="00000000">
            <w:pPr>
              <w:keepNext/>
              <w:keepLines/>
              <w:spacing w:after="0" w:line="240" w:lineRule="auto"/>
            </w:pPr>
            <w:r>
              <w:rPr>
                <w:sz w:val="18"/>
              </w:rPr>
              <w:t>4</w:t>
            </w:r>
          </w:p>
        </w:tc>
        <w:tc>
          <w:tcPr>
            <w:tcW w:w="3180" w:type="dxa"/>
            <w:tcMar>
              <w:top w:w="0" w:type="dxa"/>
              <w:bottom w:w="0" w:type="dxa"/>
            </w:tcMar>
            <w:vAlign w:val="center"/>
          </w:tcPr>
          <w:p w14:paraId="6D06ECE1" w14:textId="77777777" w:rsidR="00BD170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BA5CA3" w14:textId="77777777" w:rsidR="00BD1705" w:rsidRDefault="00000000">
            <w:pPr>
              <w:keepNext/>
              <w:keepLines/>
              <w:spacing w:after="0" w:line="240" w:lineRule="auto"/>
            </w:pPr>
            <w:r>
              <w:rPr>
                <w:sz w:val="18"/>
              </w:rPr>
              <w:t>4</w:t>
            </w:r>
          </w:p>
        </w:tc>
        <w:tc>
          <w:tcPr>
            <w:tcW w:w="1860" w:type="dxa"/>
            <w:tcMar>
              <w:top w:w="0" w:type="dxa"/>
              <w:bottom w:w="0" w:type="dxa"/>
            </w:tcMar>
            <w:vAlign w:val="center"/>
          </w:tcPr>
          <w:p w14:paraId="3180BE72" w14:textId="77777777" w:rsidR="00BD1705" w:rsidRDefault="00000000">
            <w:pPr>
              <w:keepNext/>
              <w:keepLines/>
              <w:spacing w:after="0" w:line="240" w:lineRule="auto"/>
              <w:jc w:val="right"/>
            </w:pPr>
            <w:r>
              <w:rPr>
                <w:sz w:val="18"/>
              </w:rPr>
              <w:t>51.996,83</w:t>
            </w:r>
          </w:p>
        </w:tc>
        <w:tc>
          <w:tcPr>
            <w:tcW w:w="1860" w:type="dxa"/>
            <w:tcMar>
              <w:top w:w="0" w:type="dxa"/>
              <w:bottom w:w="0" w:type="dxa"/>
            </w:tcMar>
            <w:vAlign w:val="center"/>
          </w:tcPr>
          <w:p w14:paraId="3316DE1A" w14:textId="77777777" w:rsidR="00BD1705" w:rsidRDefault="00000000">
            <w:pPr>
              <w:keepNext/>
              <w:keepLines/>
              <w:spacing w:after="0" w:line="240" w:lineRule="auto"/>
              <w:jc w:val="right"/>
            </w:pPr>
            <w:r>
              <w:rPr>
                <w:sz w:val="18"/>
              </w:rPr>
              <w:t>51.705,12</w:t>
            </w:r>
          </w:p>
        </w:tc>
        <w:tc>
          <w:tcPr>
            <w:tcW w:w="700" w:type="dxa"/>
            <w:tcMar>
              <w:top w:w="0" w:type="dxa"/>
              <w:bottom w:w="0" w:type="dxa"/>
            </w:tcMar>
            <w:vAlign w:val="center"/>
          </w:tcPr>
          <w:p w14:paraId="0F535840" w14:textId="77777777" w:rsidR="00BD1705" w:rsidRDefault="00000000">
            <w:pPr>
              <w:keepNext/>
              <w:keepLines/>
              <w:spacing w:after="0" w:line="240" w:lineRule="auto"/>
              <w:jc w:val="right"/>
            </w:pPr>
            <w:r>
              <w:rPr>
                <w:sz w:val="18"/>
              </w:rPr>
              <w:t>99,4</w:t>
            </w:r>
          </w:p>
        </w:tc>
      </w:tr>
      <w:tr w:rsidR="00BD1705" w14:paraId="7DC39D44" w14:textId="77777777">
        <w:tblPrEx>
          <w:tblCellMar>
            <w:top w:w="0" w:type="dxa"/>
            <w:bottom w:w="0" w:type="dxa"/>
          </w:tblCellMar>
        </w:tblPrEx>
        <w:trPr>
          <w:cantSplit/>
          <w:trHeight w:val="560"/>
        </w:trPr>
        <w:tc>
          <w:tcPr>
            <w:tcW w:w="700" w:type="dxa"/>
            <w:tcMar>
              <w:top w:w="0" w:type="dxa"/>
              <w:bottom w:w="0" w:type="dxa"/>
            </w:tcMar>
            <w:vAlign w:val="center"/>
          </w:tcPr>
          <w:p w14:paraId="7AB0FF36" w14:textId="77777777" w:rsidR="00BD1705" w:rsidRDefault="00BD1705">
            <w:pPr>
              <w:keepNext/>
              <w:keepLines/>
              <w:spacing w:after="0" w:line="240" w:lineRule="auto"/>
            </w:pPr>
          </w:p>
        </w:tc>
        <w:tc>
          <w:tcPr>
            <w:tcW w:w="3180" w:type="dxa"/>
            <w:tcMar>
              <w:top w:w="0" w:type="dxa"/>
              <w:bottom w:w="0" w:type="dxa"/>
            </w:tcMar>
            <w:vAlign w:val="center"/>
          </w:tcPr>
          <w:p w14:paraId="733BBABE" w14:textId="77777777" w:rsidR="00BD170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577FC3D" w14:textId="77777777" w:rsidR="00BD1705" w:rsidRDefault="00000000">
            <w:pPr>
              <w:keepNext/>
              <w:keepLines/>
              <w:spacing w:after="0" w:line="240" w:lineRule="auto"/>
            </w:pPr>
            <w:r>
              <w:rPr>
                <w:b/>
                <w:sz w:val="18"/>
              </w:rPr>
              <w:t>Y002</w:t>
            </w:r>
          </w:p>
        </w:tc>
        <w:tc>
          <w:tcPr>
            <w:tcW w:w="1860" w:type="dxa"/>
            <w:tcMar>
              <w:top w:w="0" w:type="dxa"/>
              <w:bottom w:w="0" w:type="dxa"/>
            </w:tcMar>
            <w:vAlign w:val="center"/>
          </w:tcPr>
          <w:p w14:paraId="77149BAE" w14:textId="77777777" w:rsidR="00BD1705" w:rsidRDefault="00000000">
            <w:pPr>
              <w:keepNext/>
              <w:keepLines/>
              <w:spacing w:after="0" w:line="240" w:lineRule="auto"/>
              <w:jc w:val="right"/>
            </w:pPr>
            <w:r>
              <w:rPr>
                <w:b/>
                <w:sz w:val="18"/>
              </w:rPr>
              <w:t>51.996,83</w:t>
            </w:r>
          </w:p>
        </w:tc>
        <w:tc>
          <w:tcPr>
            <w:tcW w:w="1860" w:type="dxa"/>
            <w:tcMar>
              <w:top w:w="0" w:type="dxa"/>
              <w:bottom w:w="0" w:type="dxa"/>
            </w:tcMar>
            <w:vAlign w:val="center"/>
          </w:tcPr>
          <w:p w14:paraId="6CA55526" w14:textId="77777777" w:rsidR="00BD1705" w:rsidRDefault="00000000">
            <w:pPr>
              <w:keepNext/>
              <w:keepLines/>
              <w:spacing w:after="0" w:line="240" w:lineRule="auto"/>
              <w:jc w:val="right"/>
            </w:pPr>
            <w:r>
              <w:rPr>
                <w:b/>
                <w:sz w:val="18"/>
              </w:rPr>
              <w:t>51.705,12</w:t>
            </w:r>
          </w:p>
        </w:tc>
        <w:tc>
          <w:tcPr>
            <w:tcW w:w="700" w:type="dxa"/>
            <w:tcMar>
              <w:top w:w="0" w:type="dxa"/>
              <w:bottom w:w="0" w:type="dxa"/>
            </w:tcMar>
            <w:vAlign w:val="center"/>
          </w:tcPr>
          <w:p w14:paraId="1DC08539" w14:textId="77777777" w:rsidR="00BD1705" w:rsidRDefault="00000000">
            <w:pPr>
              <w:keepNext/>
              <w:keepLines/>
              <w:spacing w:after="0" w:line="240" w:lineRule="auto"/>
              <w:jc w:val="right"/>
            </w:pPr>
            <w:r>
              <w:rPr>
                <w:b/>
                <w:sz w:val="18"/>
              </w:rPr>
              <w:t>99,4</w:t>
            </w:r>
          </w:p>
        </w:tc>
      </w:tr>
      <w:tr w:rsidR="00BD1705" w14:paraId="52F9F09E" w14:textId="77777777">
        <w:tblPrEx>
          <w:tblCellMar>
            <w:top w:w="0" w:type="dxa"/>
            <w:bottom w:w="0" w:type="dxa"/>
          </w:tblCellMar>
        </w:tblPrEx>
        <w:trPr>
          <w:cantSplit/>
          <w:trHeight w:val="560"/>
        </w:trPr>
        <w:tc>
          <w:tcPr>
            <w:tcW w:w="700" w:type="dxa"/>
            <w:tcMar>
              <w:top w:w="0" w:type="dxa"/>
              <w:bottom w:w="0" w:type="dxa"/>
            </w:tcMar>
            <w:vAlign w:val="center"/>
          </w:tcPr>
          <w:p w14:paraId="5475376F" w14:textId="77777777" w:rsidR="00BD1705" w:rsidRDefault="00000000">
            <w:pPr>
              <w:keepNext/>
              <w:keepLines/>
              <w:spacing w:after="0" w:line="240" w:lineRule="auto"/>
            </w:pPr>
            <w:r>
              <w:rPr>
                <w:sz w:val="18"/>
              </w:rPr>
              <w:t>8</w:t>
            </w:r>
          </w:p>
        </w:tc>
        <w:tc>
          <w:tcPr>
            <w:tcW w:w="3180" w:type="dxa"/>
            <w:tcMar>
              <w:top w:w="0" w:type="dxa"/>
              <w:bottom w:w="0" w:type="dxa"/>
            </w:tcMar>
            <w:vAlign w:val="center"/>
          </w:tcPr>
          <w:p w14:paraId="2FDC6F5F" w14:textId="77777777" w:rsidR="00BD170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6A96561" w14:textId="77777777" w:rsidR="00BD1705" w:rsidRDefault="00000000">
            <w:pPr>
              <w:keepNext/>
              <w:keepLines/>
              <w:spacing w:after="0" w:line="240" w:lineRule="auto"/>
            </w:pPr>
            <w:r>
              <w:rPr>
                <w:sz w:val="18"/>
              </w:rPr>
              <w:t>8</w:t>
            </w:r>
          </w:p>
        </w:tc>
        <w:tc>
          <w:tcPr>
            <w:tcW w:w="1860" w:type="dxa"/>
            <w:tcMar>
              <w:top w:w="0" w:type="dxa"/>
              <w:bottom w:w="0" w:type="dxa"/>
            </w:tcMar>
            <w:vAlign w:val="center"/>
          </w:tcPr>
          <w:p w14:paraId="1BA31A39"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5B31CA55" w14:textId="77777777" w:rsidR="00BD1705" w:rsidRDefault="00000000">
            <w:pPr>
              <w:keepNext/>
              <w:keepLines/>
              <w:spacing w:after="0" w:line="240" w:lineRule="auto"/>
              <w:jc w:val="right"/>
            </w:pPr>
            <w:r>
              <w:rPr>
                <w:sz w:val="18"/>
              </w:rPr>
              <w:t>0,00</w:t>
            </w:r>
          </w:p>
        </w:tc>
        <w:tc>
          <w:tcPr>
            <w:tcW w:w="700" w:type="dxa"/>
            <w:tcMar>
              <w:top w:w="0" w:type="dxa"/>
              <w:bottom w:w="0" w:type="dxa"/>
            </w:tcMar>
            <w:vAlign w:val="center"/>
          </w:tcPr>
          <w:p w14:paraId="202BFF9D" w14:textId="77777777" w:rsidR="00BD1705" w:rsidRDefault="00000000">
            <w:pPr>
              <w:keepNext/>
              <w:keepLines/>
              <w:spacing w:after="0" w:line="240" w:lineRule="auto"/>
              <w:jc w:val="right"/>
            </w:pPr>
            <w:r>
              <w:rPr>
                <w:sz w:val="18"/>
              </w:rPr>
              <w:t>-</w:t>
            </w:r>
          </w:p>
        </w:tc>
      </w:tr>
      <w:tr w:rsidR="00BD1705" w14:paraId="44E8058B" w14:textId="77777777">
        <w:tblPrEx>
          <w:tblCellMar>
            <w:top w:w="0" w:type="dxa"/>
            <w:bottom w:w="0" w:type="dxa"/>
          </w:tblCellMar>
        </w:tblPrEx>
        <w:trPr>
          <w:cantSplit/>
          <w:trHeight w:val="560"/>
        </w:trPr>
        <w:tc>
          <w:tcPr>
            <w:tcW w:w="700" w:type="dxa"/>
            <w:tcMar>
              <w:top w:w="0" w:type="dxa"/>
              <w:bottom w:w="0" w:type="dxa"/>
            </w:tcMar>
            <w:vAlign w:val="center"/>
          </w:tcPr>
          <w:p w14:paraId="5990BB48" w14:textId="77777777" w:rsidR="00BD1705" w:rsidRDefault="00000000">
            <w:pPr>
              <w:keepNext/>
              <w:keepLines/>
              <w:spacing w:after="0" w:line="240" w:lineRule="auto"/>
            </w:pPr>
            <w:r>
              <w:rPr>
                <w:sz w:val="18"/>
              </w:rPr>
              <w:t>5</w:t>
            </w:r>
          </w:p>
        </w:tc>
        <w:tc>
          <w:tcPr>
            <w:tcW w:w="3180" w:type="dxa"/>
            <w:tcMar>
              <w:top w:w="0" w:type="dxa"/>
              <w:bottom w:w="0" w:type="dxa"/>
            </w:tcMar>
            <w:vAlign w:val="center"/>
          </w:tcPr>
          <w:p w14:paraId="206DA9DA" w14:textId="77777777" w:rsidR="00BD170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A19CADE" w14:textId="77777777" w:rsidR="00BD1705" w:rsidRDefault="00000000">
            <w:pPr>
              <w:keepNext/>
              <w:keepLines/>
              <w:spacing w:after="0" w:line="240" w:lineRule="auto"/>
            </w:pPr>
            <w:r>
              <w:rPr>
                <w:sz w:val="18"/>
              </w:rPr>
              <w:t>5</w:t>
            </w:r>
          </w:p>
        </w:tc>
        <w:tc>
          <w:tcPr>
            <w:tcW w:w="1860" w:type="dxa"/>
            <w:tcMar>
              <w:top w:w="0" w:type="dxa"/>
              <w:bottom w:w="0" w:type="dxa"/>
            </w:tcMar>
            <w:vAlign w:val="center"/>
          </w:tcPr>
          <w:p w14:paraId="3A8862BE"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1D40E06D" w14:textId="77777777" w:rsidR="00BD1705" w:rsidRDefault="00000000">
            <w:pPr>
              <w:keepNext/>
              <w:keepLines/>
              <w:spacing w:after="0" w:line="240" w:lineRule="auto"/>
              <w:jc w:val="right"/>
            </w:pPr>
            <w:r>
              <w:rPr>
                <w:sz w:val="18"/>
              </w:rPr>
              <w:t>0,00</w:t>
            </w:r>
          </w:p>
        </w:tc>
        <w:tc>
          <w:tcPr>
            <w:tcW w:w="700" w:type="dxa"/>
            <w:tcMar>
              <w:top w:w="0" w:type="dxa"/>
              <w:bottom w:w="0" w:type="dxa"/>
            </w:tcMar>
            <w:vAlign w:val="center"/>
          </w:tcPr>
          <w:p w14:paraId="5CEE816C" w14:textId="77777777" w:rsidR="00BD1705" w:rsidRDefault="00000000">
            <w:pPr>
              <w:keepNext/>
              <w:keepLines/>
              <w:spacing w:after="0" w:line="240" w:lineRule="auto"/>
              <w:jc w:val="right"/>
            </w:pPr>
            <w:r>
              <w:rPr>
                <w:sz w:val="18"/>
              </w:rPr>
              <w:t>-</w:t>
            </w:r>
          </w:p>
        </w:tc>
      </w:tr>
      <w:tr w:rsidR="00BD1705" w14:paraId="4B2D9DBE" w14:textId="77777777">
        <w:tblPrEx>
          <w:tblCellMar>
            <w:top w:w="0" w:type="dxa"/>
            <w:bottom w:w="0" w:type="dxa"/>
          </w:tblCellMar>
        </w:tblPrEx>
        <w:trPr>
          <w:cantSplit/>
          <w:trHeight w:val="560"/>
        </w:trPr>
        <w:tc>
          <w:tcPr>
            <w:tcW w:w="700" w:type="dxa"/>
            <w:tcMar>
              <w:top w:w="0" w:type="dxa"/>
              <w:bottom w:w="0" w:type="dxa"/>
            </w:tcMar>
            <w:vAlign w:val="center"/>
          </w:tcPr>
          <w:p w14:paraId="14298243" w14:textId="77777777" w:rsidR="00BD1705" w:rsidRDefault="00BD1705">
            <w:pPr>
              <w:keepNext/>
              <w:keepLines/>
              <w:spacing w:after="0" w:line="240" w:lineRule="auto"/>
            </w:pPr>
          </w:p>
        </w:tc>
        <w:tc>
          <w:tcPr>
            <w:tcW w:w="3180" w:type="dxa"/>
            <w:tcMar>
              <w:top w:w="0" w:type="dxa"/>
              <w:bottom w:w="0" w:type="dxa"/>
            </w:tcMar>
            <w:vAlign w:val="center"/>
          </w:tcPr>
          <w:p w14:paraId="1776F2E0" w14:textId="77777777" w:rsidR="00BD170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9502722" w14:textId="77777777" w:rsidR="00BD1705" w:rsidRDefault="00000000">
            <w:pPr>
              <w:keepNext/>
              <w:keepLines/>
              <w:spacing w:after="0" w:line="240" w:lineRule="auto"/>
            </w:pPr>
            <w:r>
              <w:rPr>
                <w:b/>
                <w:sz w:val="18"/>
              </w:rPr>
              <w:t>X003, Y003</w:t>
            </w:r>
          </w:p>
        </w:tc>
        <w:tc>
          <w:tcPr>
            <w:tcW w:w="1860" w:type="dxa"/>
            <w:tcMar>
              <w:top w:w="0" w:type="dxa"/>
              <w:bottom w:w="0" w:type="dxa"/>
            </w:tcMar>
            <w:vAlign w:val="center"/>
          </w:tcPr>
          <w:p w14:paraId="22FA2031" w14:textId="77777777" w:rsidR="00BD1705" w:rsidRDefault="00000000">
            <w:pPr>
              <w:keepNext/>
              <w:keepLines/>
              <w:spacing w:after="0" w:line="240" w:lineRule="auto"/>
              <w:jc w:val="right"/>
            </w:pPr>
            <w:r>
              <w:rPr>
                <w:b/>
                <w:sz w:val="18"/>
              </w:rPr>
              <w:t>0,00</w:t>
            </w:r>
          </w:p>
        </w:tc>
        <w:tc>
          <w:tcPr>
            <w:tcW w:w="1860" w:type="dxa"/>
            <w:tcMar>
              <w:top w:w="0" w:type="dxa"/>
              <w:bottom w:w="0" w:type="dxa"/>
            </w:tcMar>
            <w:vAlign w:val="center"/>
          </w:tcPr>
          <w:p w14:paraId="70B1AD4C" w14:textId="77777777" w:rsidR="00BD1705" w:rsidRDefault="00000000">
            <w:pPr>
              <w:keepNext/>
              <w:keepLines/>
              <w:spacing w:after="0" w:line="240" w:lineRule="auto"/>
              <w:jc w:val="right"/>
            </w:pPr>
            <w:r>
              <w:rPr>
                <w:b/>
                <w:sz w:val="18"/>
              </w:rPr>
              <w:t>0,00</w:t>
            </w:r>
          </w:p>
        </w:tc>
        <w:tc>
          <w:tcPr>
            <w:tcW w:w="700" w:type="dxa"/>
            <w:tcMar>
              <w:top w:w="0" w:type="dxa"/>
              <w:bottom w:w="0" w:type="dxa"/>
            </w:tcMar>
            <w:vAlign w:val="center"/>
          </w:tcPr>
          <w:p w14:paraId="6B5230F8" w14:textId="77777777" w:rsidR="00BD1705" w:rsidRDefault="00000000">
            <w:pPr>
              <w:keepNext/>
              <w:keepLines/>
              <w:spacing w:after="0" w:line="240" w:lineRule="auto"/>
              <w:jc w:val="right"/>
            </w:pPr>
            <w:r>
              <w:rPr>
                <w:b/>
                <w:sz w:val="18"/>
              </w:rPr>
              <w:t>-</w:t>
            </w:r>
          </w:p>
        </w:tc>
      </w:tr>
      <w:tr w:rsidR="00BD1705" w14:paraId="647D6C75" w14:textId="77777777">
        <w:tblPrEx>
          <w:tblCellMar>
            <w:top w:w="0" w:type="dxa"/>
            <w:bottom w:w="0" w:type="dxa"/>
          </w:tblCellMar>
        </w:tblPrEx>
        <w:trPr>
          <w:cantSplit/>
          <w:trHeight w:val="560"/>
        </w:trPr>
        <w:tc>
          <w:tcPr>
            <w:tcW w:w="700" w:type="dxa"/>
            <w:tcMar>
              <w:top w:w="0" w:type="dxa"/>
              <w:bottom w:w="0" w:type="dxa"/>
            </w:tcMar>
            <w:vAlign w:val="center"/>
          </w:tcPr>
          <w:p w14:paraId="30096169" w14:textId="77777777" w:rsidR="00BD1705" w:rsidRDefault="00BD1705">
            <w:pPr>
              <w:keepNext/>
              <w:keepLines/>
              <w:spacing w:after="0" w:line="240" w:lineRule="auto"/>
            </w:pPr>
          </w:p>
        </w:tc>
        <w:tc>
          <w:tcPr>
            <w:tcW w:w="3180" w:type="dxa"/>
            <w:tcMar>
              <w:top w:w="0" w:type="dxa"/>
              <w:bottom w:w="0" w:type="dxa"/>
            </w:tcMar>
            <w:vAlign w:val="center"/>
          </w:tcPr>
          <w:p w14:paraId="72EAB562" w14:textId="77777777" w:rsidR="00BD170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13D724E" w14:textId="77777777" w:rsidR="00BD1705" w:rsidRDefault="00000000">
            <w:pPr>
              <w:keepNext/>
              <w:keepLines/>
              <w:spacing w:after="0" w:line="240" w:lineRule="auto"/>
            </w:pPr>
            <w:r>
              <w:rPr>
                <w:b/>
                <w:sz w:val="18"/>
              </w:rPr>
              <w:t>X005</w:t>
            </w:r>
          </w:p>
        </w:tc>
        <w:tc>
          <w:tcPr>
            <w:tcW w:w="1860" w:type="dxa"/>
            <w:tcMar>
              <w:top w:w="0" w:type="dxa"/>
              <w:bottom w:w="0" w:type="dxa"/>
            </w:tcMar>
            <w:vAlign w:val="center"/>
          </w:tcPr>
          <w:p w14:paraId="1D56DE00" w14:textId="77777777" w:rsidR="00BD1705" w:rsidRDefault="00000000">
            <w:pPr>
              <w:keepNext/>
              <w:keepLines/>
              <w:spacing w:after="0" w:line="240" w:lineRule="auto"/>
              <w:jc w:val="right"/>
            </w:pPr>
            <w:r>
              <w:rPr>
                <w:b/>
                <w:sz w:val="18"/>
              </w:rPr>
              <w:t>0,00</w:t>
            </w:r>
          </w:p>
        </w:tc>
        <w:tc>
          <w:tcPr>
            <w:tcW w:w="1860" w:type="dxa"/>
            <w:tcMar>
              <w:top w:w="0" w:type="dxa"/>
              <w:bottom w:w="0" w:type="dxa"/>
            </w:tcMar>
            <w:vAlign w:val="center"/>
          </w:tcPr>
          <w:p w14:paraId="288F5A4D" w14:textId="77777777" w:rsidR="00BD1705" w:rsidRDefault="00000000">
            <w:pPr>
              <w:keepNext/>
              <w:keepLines/>
              <w:spacing w:after="0" w:line="240" w:lineRule="auto"/>
              <w:jc w:val="right"/>
            </w:pPr>
            <w:r>
              <w:rPr>
                <w:b/>
                <w:sz w:val="18"/>
              </w:rPr>
              <w:t>48.285,78</w:t>
            </w:r>
          </w:p>
        </w:tc>
        <w:tc>
          <w:tcPr>
            <w:tcW w:w="700" w:type="dxa"/>
            <w:tcMar>
              <w:top w:w="0" w:type="dxa"/>
              <w:bottom w:w="0" w:type="dxa"/>
            </w:tcMar>
            <w:vAlign w:val="center"/>
          </w:tcPr>
          <w:p w14:paraId="1E880D92" w14:textId="77777777" w:rsidR="00BD1705" w:rsidRDefault="00000000">
            <w:pPr>
              <w:keepNext/>
              <w:keepLines/>
              <w:spacing w:after="0" w:line="240" w:lineRule="auto"/>
              <w:jc w:val="right"/>
            </w:pPr>
            <w:r>
              <w:rPr>
                <w:b/>
                <w:sz w:val="18"/>
              </w:rPr>
              <w:t>-</w:t>
            </w:r>
          </w:p>
        </w:tc>
      </w:tr>
    </w:tbl>
    <w:p w14:paraId="3AB6BD37" w14:textId="77777777" w:rsidR="00BD1705" w:rsidRDefault="00BD1705">
      <w:pPr>
        <w:spacing w:after="0"/>
      </w:pPr>
    </w:p>
    <w:p w14:paraId="0F85B25D" w14:textId="31AA0240" w:rsidR="00BD1705" w:rsidRDefault="00000000">
      <w:r>
        <w:t xml:space="preserve">Dječji vrtić Dugo Selo je proračunski korisnik Grada Dugo Selo i posluje u sustavu pune Riznice.  U Dječjem vrtiću provodi se redovan program predškolskog odgoja i obrazovanja koji obuhvaća njegu, odgoj, obrazovanje, zdravstvenu zaštitu, prehranu i socijalnu skrb djece od jedne godine do polaska u školu. Program se provodi sukladno Zakonu o predškolskom odgoju i obrazovanju, Državnom pedagoškom standardu predškolskog odgoja i naobrazbe i </w:t>
      </w:r>
      <w:r>
        <w:lastRenderedPageBreak/>
        <w:t>Zakonu o ustanovama. U vrtiću se provodi i kra</w:t>
      </w:r>
      <w:r w:rsidR="00665DBD">
        <w:t>ć</w:t>
      </w:r>
      <w:r>
        <w:t>i sportski program, a u jednoj odgojnoj skupini u redovnom primarnom programu provodi se i rano učenje engleskog jezika.</w:t>
      </w:r>
    </w:p>
    <w:p w14:paraId="171842EC" w14:textId="42A8D46E" w:rsidR="00BD1705" w:rsidRDefault="00000000">
      <w:r>
        <w:t>Ukupni prihodi i rashodi ve</w:t>
      </w:r>
      <w:r w:rsidR="00665DBD">
        <w:t>ć</w:t>
      </w:r>
      <w:r>
        <w:t>i su u odnosu na prethodnu godinu zbog povećanja kapaciteta vrtića od 11. mjeseca 2024.g. kada su započele s radom 4 nove odgojne skupine.</w:t>
      </w:r>
    </w:p>
    <w:p w14:paraId="18CC26DD" w14:textId="77777777" w:rsidR="00BD1705" w:rsidRDefault="00000000">
      <w:r>
        <w:rPr>
          <w:b/>
        </w:rPr>
        <w:t>Višak prihoda poslovanja rezultat je</w:t>
      </w:r>
      <w:r>
        <w:t>:</w:t>
      </w:r>
    </w:p>
    <w:p w14:paraId="6AFB9891" w14:textId="77777777" w:rsidR="00BD1705" w:rsidRDefault="00000000">
      <w:r>
        <w:rPr>
          <w:b/>
        </w:rPr>
        <w:t>51.705,12</w:t>
      </w:r>
      <w:r>
        <w:t xml:space="preserve">   -Prihoda iz proračuna za nabavu nefinancijske imovine kojim je financirana nabava dugotrajne imovine u 2025.g. ,</w:t>
      </w:r>
    </w:p>
    <w:p w14:paraId="76A65D97" w14:textId="77777777" w:rsidR="00665DBD" w:rsidRDefault="00000000">
      <w:r>
        <w:rPr>
          <w:b/>
        </w:rPr>
        <w:t>55.624,10</w:t>
      </w:r>
      <w:r>
        <w:t xml:space="preserve">   -Razlike prihoda iz Proračuna za rashode iz 2024.g. koji su realizirani u siječnju 2025.g. u iznosu 272.762,55  EUR i nerealiziranih prihoda do 31.12.2025.g. za rashode za prosinac koji se financiraju iz izvora 11  u iznosu 217.138,45 EUR ( 272.762,55 – 217.138,45 EUR = 55.624,10 EUR ), </w:t>
      </w:r>
    </w:p>
    <w:p w14:paraId="5118D9ED" w14:textId="61EA5AB3" w:rsidR="00BD1705" w:rsidRDefault="00000000">
      <w:r>
        <w:rPr>
          <w:b/>
        </w:rPr>
        <w:t xml:space="preserve">-7.338,32 </w:t>
      </w:r>
      <w:r>
        <w:t>-Manjka prihoda ( izvor 43 - prihodi po posebnim propisima ) koji je pokriven prenesenim viškom iz 2024.g.                                              </w:t>
      </w:r>
    </w:p>
    <w:p w14:paraId="416D3EA0" w14:textId="67615E84" w:rsidR="00BD1705" w:rsidRDefault="00000000">
      <w:r>
        <w:rPr>
          <w:b/>
        </w:rPr>
        <w:t xml:space="preserve">99.990,90 </w:t>
      </w:r>
      <w:r w:rsidR="00665DBD">
        <w:rPr>
          <w:b/>
        </w:rPr>
        <w:t>-</w:t>
      </w:r>
      <w:r>
        <w:rPr>
          <w:b/>
        </w:rPr>
        <w:t>UKUPNO  VIŠAK PRIHODA POSLOVANJA                                                                                                                                                  </w:t>
      </w:r>
    </w:p>
    <w:p w14:paraId="0276125D" w14:textId="77777777" w:rsidR="00665DBD" w:rsidRDefault="00000000">
      <w:r>
        <w:rPr>
          <w:b/>
        </w:rPr>
        <w:t>Manjak prihoda od nefinancijske imovine</w:t>
      </w:r>
      <w:r>
        <w:t xml:space="preserve">:  </w:t>
      </w:r>
    </w:p>
    <w:p w14:paraId="17085EB0" w14:textId="1D73E71D" w:rsidR="00BD1705" w:rsidRDefault="00000000">
      <w:r>
        <w:t xml:space="preserve">U 2025.g. vrtić nije imao prihode od nefinancijske imovine, ukupni rashodi za nabavu nefinancijske imovine financirani su prihodom iz Proračuna za nabavu nefinancijske imovine i iznose 51.705,12 EUR te je ostvaren </w:t>
      </w:r>
      <w:r>
        <w:rPr>
          <w:b/>
        </w:rPr>
        <w:t>manjak prihoda od nefinancijske imovine u iznosu 51.705,12 EUR. </w:t>
      </w:r>
    </w:p>
    <w:p w14:paraId="37254241" w14:textId="77777777" w:rsidR="00BD1705" w:rsidRPr="005A42CD" w:rsidRDefault="00000000">
      <w:pPr>
        <w:rPr>
          <w:u w:val="single"/>
        </w:rPr>
      </w:pPr>
      <w:r w:rsidRPr="005A42CD">
        <w:rPr>
          <w:b/>
          <w:u w:val="single"/>
        </w:rPr>
        <w:t>Ukupan višak rezultat je:</w:t>
      </w:r>
    </w:p>
    <w:p w14:paraId="2B6B99EC" w14:textId="77777777" w:rsidR="00BD1705" w:rsidRDefault="00000000">
      <w:r>
        <w:rPr>
          <w:b/>
        </w:rPr>
        <w:t>55.624,10</w:t>
      </w:r>
      <w:r>
        <w:t xml:space="preserve">   -Razlike prihoda iz Proračuna za rashode iz 2024.g. koji su realizirani u siječnju 2025.g. u iznosu 272.762,55  EUR i nerealiziranih prihoda      do 31.12.2025.g. za rashode za prosinac koji se financiraju iz izvora 11  u iznosu 217.138,45 EUR ( 272.762,55 – 217.138,45 EUR =55.624,10 EUR ) </w:t>
      </w:r>
    </w:p>
    <w:p w14:paraId="59FCB233" w14:textId="77777777" w:rsidR="00BD1705" w:rsidRDefault="00000000">
      <w:r>
        <w:t xml:space="preserve">  </w:t>
      </w:r>
      <w:r>
        <w:rPr>
          <w:b/>
        </w:rPr>
        <w:t>-7.338,32</w:t>
      </w:r>
      <w:r>
        <w:t xml:space="preserve">   -Manjka prihoda ( izvor 43 - prihodi po posebnim propisima ) koji je pokriven prenesenim viškom iz 2024.g.                </w:t>
      </w:r>
    </w:p>
    <w:p w14:paraId="4E4D2299" w14:textId="77777777" w:rsidR="00BD1705" w:rsidRDefault="00000000">
      <w:r>
        <w:rPr>
          <w:b/>
        </w:rPr>
        <w:t>48.285,78  UKUPNO                                                                                                                                                                            </w:t>
      </w:r>
    </w:p>
    <w:p w14:paraId="003519C8" w14:textId="77777777" w:rsidR="00BD1705" w:rsidRDefault="00000000">
      <w:r>
        <w:t> </w:t>
      </w:r>
    </w:p>
    <w:p w14:paraId="102ACB1A" w14:textId="77777777" w:rsidR="00BD1705" w:rsidRDefault="00000000">
      <w:r>
        <w:t> </w:t>
      </w:r>
    </w:p>
    <w:p w14:paraId="54BE55D3" w14:textId="77777777" w:rsidR="00BD1705" w:rsidRDefault="00000000">
      <w:r>
        <w:br/>
      </w:r>
    </w:p>
    <w:p w14:paraId="24EF5C66" w14:textId="77777777" w:rsidR="00BD1705"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6950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B86B7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FF1608"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D2964"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9BE2A"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712D1F"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DCCC44" w14:textId="77777777" w:rsidR="00BD1705" w:rsidRDefault="00000000">
            <w:pPr>
              <w:keepNext/>
              <w:keepLines/>
              <w:spacing w:after="0" w:line="240" w:lineRule="auto"/>
              <w:jc w:val="center"/>
            </w:pPr>
            <w:r>
              <w:rPr>
                <w:b/>
                <w:sz w:val="18"/>
              </w:rPr>
              <w:t>Indeks (%)</w:t>
            </w:r>
          </w:p>
        </w:tc>
      </w:tr>
      <w:tr w:rsidR="00BD1705" w14:paraId="47B094EF" w14:textId="77777777">
        <w:tblPrEx>
          <w:tblCellMar>
            <w:top w:w="0" w:type="dxa"/>
            <w:bottom w:w="0" w:type="dxa"/>
          </w:tblCellMar>
        </w:tblPrEx>
        <w:trPr>
          <w:cantSplit/>
          <w:trHeight w:val="560"/>
        </w:trPr>
        <w:tc>
          <w:tcPr>
            <w:tcW w:w="700" w:type="dxa"/>
            <w:tcMar>
              <w:top w:w="0" w:type="dxa"/>
              <w:bottom w:w="0" w:type="dxa"/>
            </w:tcMar>
            <w:vAlign w:val="center"/>
          </w:tcPr>
          <w:p w14:paraId="5DB61090" w14:textId="77777777" w:rsidR="00BD1705" w:rsidRDefault="00000000">
            <w:pPr>
              <w:keepNext/>
              <w:keepLines/>
              <w:spacing w:after="0" w:line="240" w:lineRule="auto"/>
            </w:pPr>
            <w:r>
              <w:rPr>
                <w:sz w:val="18"/>
              </w:rPr>
              <w:t>6</w:t>
            </w:r>
          </w:p>
        </w:tc>
        <w:tc>
          <w:tcPr>
            <w:tcW w:w="3180" w:type="dxa"/>
            <w:tcMar>
              <w:top w:w="0" w:type="dxa"/>
              <w:bottom w:w="0" w:type="dxa"/>
            </w:tcMar>
            <w:vAlign w:val="center"/>
          </w:tcPr>
          <w:p w14:paraId="2CA64413" w14:textId="77777777" w:rsidR="00BD17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18E45A1" w14:textId="77777777" w:rsidR="00BD1705" w:rsidRDefault="00000000">
            <w:pPr>
              <w:keepNext/>
              <w:keepLines/>
              <w:spacing w:after="0" w:line="240" w:lineRule="auto"/>
            </w:pPr>
            <w:r>
              <w:rPr>
                <w:sz w:val="18"/>
              </w:rPr>
              <w:t>6</w:t>
            </w:r>
          </w:p>
        </w:tc>
        <w:tc>
          <w:tcPr>
            <w:tcW w:w="1860" w:type="dxa"/>
            <w:tcMar>
              <w:top w:w="0" w:type="dxa"/>
              <w:bottom w:w="0" w:type="dxa"/>
            </w:tcMar>
            <w:vAlign w:val="center"/>
          </w:tcPr>
          <w:p w14:paraId="4A11D1DB" w14:textId="77777777" w:rsidR="00BD1705" w:rsidRDefault="00000000">
            <w:pPr>
              <w:keepNext/>
              <w:keepLines/>
              <w:spacing w:after="0" w:line="240" w:lineRule="auto"/>
              <w:jc w:val="right"/>
            </w:pPr>
            <w:r>
              <w:rPr>
                <w:sz w:val="18"/>
              </w:rPr>
              <w:t>2.709.607,13</w:t>
            </w:r>
          </w:p>
        </w:tc>
        <w:tc>
          <w:tcPr>
            <w:tcW w:w="1860" w:type="dxa"/>
            <w:tcMar>
              <w:top w:w="0" w:type="dxa"/>
              <w:bottom w:w="0" w:type="dxa"/>
            </w:tcMar>
            <w:vAlign w:val="center"/>
          </w:tcPr>
          <w:p w14:paraId="28ACAA62" w14:textId="77777777" w:rsidR="00BD1705" w:rsidRDefault="00000000">
            <w:pPr>
              <w:keepNext/>
              <w:keepLines/>
              <w:spacing w:after="0" w:line="240" w:lineRule="auto"/>
              <w:jc w:val="right"/>
            </w:pPr>
            <w:r>
              <w:rPr>
                <w:sz w:val="18"/>
              </w:rPr>
              <w:t>3.556.377,94</w:t>
            </w:r>
          </w:p>
        </w:tc>
        <w:tc>
          <w:tcPr>
            <w:tcW w:w="700" w:type="dxa"/>
            <w:tcMar>
              <w:top w:w="0" w:type="dxa"/>
              <w:bottom w:w="0" w:type="dxa"/>
            </w:tcMar>
            <w:vAlign w:val="center"/>
          </w:tcPr>
          <w:p w14:paraId="03113F28" w14:textId="77777777" w:rsidR="00BD1705" w:rsidRDefault="00000000">
            <w:pPr>
              <w:keepNext/>
              <w:keepLines/>
              <w:spacing w:after="0" w:line="240" w:lineRule="auto"/>
              <w:jc w:val="right"/>
            </w:pPr>
            <w:r>
              <w:rPr>
                <w:sz w:val="18"/>
              </w:rPr>
              <w:t>131,3</w:t>
            </w:r>
          </w:p>
        </w:tc>
      </w:tr>
    </w:tbl>
    <w:p w14:paraId="5C4E5F87" w14:textId="77777777" w:rsidR="00BD1705" w:rsidRDefault="00BD1705">
      <w:pPr>
        <w:spacing w:after="0"/>
      </w:pPr>
    </w:p>
    <w:p w14:paraId="45B3B28E" w14:textId="77777777" w:rsidR="00BD1705" w:rsidRDefault="00000000">
      <w:r>
        <w:t>Prihodi su veći zbog povećanja kapaciteta vrtića otvaranjem 4 nove odgojne skupine u 11. mjesecu 2024.g. čime je povećan broj djece- korisnika usluga ( 2024.g. =410,00, 2025.g. =451 ) i broj zaposlenih ( 2024 g. bio je 92, a u 2025.g. je 112 ).</w:t>
      </w:r>
    </w:p>
    <w:p w14:paraId="19D5DCBC" w14:textId="77777777" w:rsidR="00BD1705" w:rsidRDefault="00BD1705"/>
    <w:p w14:paraId="3C81E865" w14:textId="77777777" w:rsidR="00BD170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8DC07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BD4B33"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FABB9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A93ED"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9B44E"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56D993"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58995" w14:textId="77777777" w:rsidR="00BD1705" w:rsidRDefault="00000000">
            <w:pPr>
              <w:keepNext/>
              <w:keepLines/>
              <w:spacing w:after="0" w:line="240" w:lineRule="auto"/>
              <w:jc w:val="center"/>
            </w:pPr>
            <w:r>
              <w:rPr>
                <w:b/>
                <w:sz w:val="18"/>
              </w:rPr>
              <w:t>Indeks (%)</w:t>
            </w:r>
          </w:p>
        </w:tc>
      </w:tr>
      <w:tr w:rsidR="00BD1705" w14:paraId="6E08C1CF" w14:textId="77777777">
        <w:tblPrEx>
          <w:tblCellMar>
            <w:top w:w="0" w:type="dxa"/>
            <w:bottom w:w="0" w:type="dxa"/>
          </w:tblCellMar>
        </w:tblPrEx>
        <w:trPr>
          <w:cantSplit/>
          <w:trHeight w:val="560"/>
        </w:trPr>
        <w:tc>
          <w:tcPr>
            <w:tcW w:w="700" w:type="dxa"/>
            <w:tcMar>
              <w:top w:w="0" w:type="dxa"/>
              <w:bottom w:w="0" w:type="dxa"/>
            </w:tcMar>
            <w:vAlign w:val="center"/>
          </w:tcPr>
          <w:p w14:paraId="2C0FF9B9" w14:textId="77777777" w:rsidR="00BD1705" w:rsidRDefault="00000000">
            <w:pPr>
              <w:keepNext/>
              <w:keepLines/>
              <w:spacing w:after="0" w:line="240" w:lineRule="auto"/>
            </w:pPr>
            <w:r>
              <w:rPr>
                <w:sz w:val="18"/>
              </w:rPr>
              <w:t>6361</w:t>
            </w:r>
          </w:p>
        </w:tc>
        <w:tc>
          <w:tcPr>
            <w:tcW w:w="3180" w:type="dxa"/>
            <w:tcMar>
              <w:top w:w="0" w:type="dxa"/>
              <w:bottom w:w="0" w:type="dxa"/>
            </w:tcMar>
            <w:vAlign w:val="center"/>
          </w:tcPr>
          <w:p w14:paraId="7BEBFA42" w14:textId="77777777" w:rsidR="00BD1705"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6EC9DD4" w14:textId="77777777" w:rsidR="00BD1705" w:rsidRDefault="00000000">
            <w:pPr>
              <w:keepNext/>
              <w:keepLines/>
              <w:spacing w:after="0" w:line="240" w:lineRule="auto"/>
            </w:pPr>
            <w:r>
              <w:rPr>
                <w:sz w:val="18"/>
              </w:rPr>
              <w:t>6361</w:t>
            </w:r>
          </w:p>
        </w:tc>
        <w:tc>
          <w:tcPr>
            <w:tcW w:w="1860" w:type="dxa"/>
            <w:tcMar>
              <w:top w:w="0" w:type="dxa"/>
              <w:bottom w:w="0" w:type="dxa"/>
            </w:tcMar>
            <w:vAlign w:val="center"/>
          </w:tcPr>
          <w:p w14:paraId="5E6F9E90" w14:textId="77777777" w:rsidR="00BD1705" w:rsidRDefault="00000000">
            <w:pPr>
              <w:keepNext/>
              <w:keepLines/>
              <w:spacing w:after="0" w:line="240" w:lineRule="auto"/>
              <w:jc w:val="right"/>
            </w:pPr>
            <w:r>
              <w:rPr>
                <w:sz w:val="18"/>
              </w:rPr>
              <w:t>17.632,20</w:t>
            </w:r>
          </w:p>
        </w:tc>
        <w:tc>
          <w:tcPr>
            <w:tcW w:w="1860" w:type="dxa"/>
            <w:tcMar>
              <w:top w:w="0" w:type="dxa"/>
              <w:bottom w:w="0" w:type="dxa"/>
            </w:tcMar>
            <w:vAlign w:val="center"/>
          </w:tcPr>
          <w:p w14:paraId="7B22DE43" w14:textId="77777777" w:rsidR="00BD1705" w:rsidRDefault="00000000">
            <w:pPr>
              <w:keepNext/>
              <w:keepLines/>
              <w:spacing w:after="0" w:line="240" w:lineRule="auto"/>
              <w:jc w:val="right"/>
            </w:pPr>
            <w:r>
              <w:rPr>
                <w:sz w:val="18"/>
              </w:rPr>
              <w:t>5.491,50</w:t>
            </w:r>
          </w:p>
        </w:tc>
        <w:tc>
          <w:tcPr>
            <w:tcW w:w="700" w:type="dxa"/>
            <w:tcMar>
              <w:top w:w="0" w:type="dxa"/>
              <w:bottom w:w="0" w:type="dxa"/>
            </w:tcMar>
            <w:vAlign w:val="center"/>
          </w:tcPr>
          <w:p w14:paraId="03B5BC63" w14:textId="77777777" w:rsidR="00BD1705" w:rsidRDefault="00000000">
            <w:pPr>
              <w:keepNext/>
              <w:keepLines/>
              <w:spacing w:after="0" w:line="240" w:lineRule="auto"/>
              <w:jc w:val="right"/>
            </w:pPr>
            <w:r>
              <w:rPr>
                <w:sz w:val="18"/>
              </w:rPr>
              <w:t>31,1</w:t>
            </w:r>
          </w:p>
        </w:tc>
      </w:tr>
    </w:tbl>
    <w:p w14:paraId="6100039B" w14:textId="77777777" w:rsidR="00BD1705" w:rsidRDefault="00BD1705">
      <w:pPr>
        <w:spacing w:after="0"/>
      </w:pPr>
    </w:p>
    <w:p w14:paraId="5897303E" w14:textId="77777777" w:rsidR="00BD1705" w:rsidRDefault="00000000">
      <w:r>
        <w:t>Tekuće pomoći proračunskim korisnicima iz proračuna koji nije nadležan odnose se na prihod od Ministarstva znanosti, obrazovanja i mladih. Ministarstvo je u 2024.g. sufinanciralo troškove programa predškole, program za djecu sa teškoćama u razvoju i program za darovitu djecu. U 2025.g. dječji vrtić je primio samo sredstva za djecu s teškoćama u razvoju.</w:t>
      </w:r>
    </w:p>
    <w:p w14:paraId="3B2299AF" w14:textId="77777777" w:rsidR="00BD1705" w:rsidRDefault="00BD1705"/>
    <w:p w14:paraId="396E9C47" w14:textId="77777777" w:rsidR="00BD170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651146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E1121"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9407D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C94D3"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62977"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D1604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80193" w14:textId="77777777" w:rsidR="00BD1705" w:rsidRDefault="00000000">
            <w:pPr>
              <w:keepNext/>
              <w:keepLines/>
              <w:spacing w:after="0" w:line="240" w:lineRule="auto"/>
              <w:jc w:val="center"/>
            </w:pPr>
            <w:r>
              <w:rPr>
                <w:b/>
                <w:sz w:val="18"/>
              </w:rPr>
              <w:t>Indeks (%)</w:t>
            </w:r>
          </w:p>
        </w:tc>
      </w:tr>
      <w:tr w:rsidR="00BD1705" w14:paraId="6BE838BC" w14:textId="77777777">
        <w:tblPrEx>
          <w:tblCellMar>
            <w:top w:w="0" w:type="dxa"/>
            <w:bottom w:w="0" w:type="dxa"/>
          </w:tblCellMar>
        </w:tblPrEx>
        <w:trPr>
          <w:cantSplit/>
          <w:trHeight w:val="560"/>
        </w:trPr>
        <w:tc>
          <w:tcPr>
            <w:tcW w:w="700" w:type="dxa"/>
            <w:tcMar>
              <w:top w:w="0" w:type="dxa"/>
              <w:bottom w:w="0" w:type="dxa"/>
            </w:tcMar>
            <w:vAlign w:val="center"/>
          </w:tcPr>
          <w:p w14:paraId="62CCB3D7" w14:textId="77777777" w:rsidR="00BD1705" w:rsidRDefault="00000000">
            <w:pPr>
              <w:keepNext/>
              <w:keepLines/>
              <w:spacing w:after="0" w:line="240" w:lineRule="auto"/>
            </w:pPr>
            <w:r>
              <w:rPr>
                <w:sz w:val="18"/>
              </w:rPr>
              <w:t>6526</w:t>
            </w:r>
          </w:p>
        </w:tc>
        <w:tc>
          <w:tcPr>
            <w:tcW w:w="3180" w:type="dxa"/>
            <w:tcMar>
              <w:top w:w="0" w:type="dxa"/>
              <w:bottom w:w="0" w:type="dxa"/>
            </w:tcMar>
            <w:vAlign w:val="center"/>
          </w:tcPr>
          <w:p w14:paraId="621C1B6A" w14:textId="77777777" w:rsidR="00BD1705"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B54A951" w14:textId="77777777" w:rsidR="00BD1705" w:rsidRDefault="00000000">
            <w:pPr>
              <w:keepNext/>
              <w:keepLines/>
              <w:spacing w:after="0" w:line="240" w:lineRule="auto"/>
            </w:pPr>
            <w:r>
              <w:rPr>
                <w:sz w:val="18"/>
              </w:rPr>
              <w:t>6526</w:t>
            </w:r>
          </w:p>
        </w:tc>
        <w:tc>
          <w:tcPr>
            <w:tcW w:w="1860" w:type="dxa"/>
            <w:tcMar>
              <w:top w:w="0" w:type="dxa"/>
              <w:bottom w:w="0" w:type="dxa"/>
            </w:tcMar>
            <w:vAlign w:val="center"/>
          </w:tcPr>
          <w:p w14:paraId="29F07346" w14:textId="77777777" w:rsidR="00BD1705" w:rsidRDefault="00000000">
            <w:pPr>
              <w:keepNext/>
              <w:keepLines/>
              <w:spacing w:after="0" w:line="240" w:lineRule="auto"/>
              <w:jc w:val="right"/>
            </w:pPr>
            <w:r>
              <w:rPr>
                <w:sz w:val="18"/>
              </w:rPr>
              <w:t>441.401,91</w:t>
            </w:r>
          </w:p>
        </w:tc>
        <w:tc>
          <w:tcPr>
            <w:tcW w:w="1860" w:type="dxa"/>
            <w:tcMar>
              <w:top w:w="0" w:type="dxa"/>
              <w:bottom w:w="0" w:type="dxa"/>
            </w:tcMar>
            <w:vAlign w:val="center"/>
          </w:tcPr>
          <w:p w14:paraId="08831F2C" w14:textId="77777777" w:rsidR="00BD1705" w:rsidRDefault="00000000">
            <w:pPr>
              <w:keepNext/>
              <w:keepLines/>
              <w:spacing w:after="0" w:line="240" w:lineRule="auto"/>
              <w:jc w:val="right"/>
            </w:pPr>
            <w:r>
              <w:rPr>
                <w:sz w:val="18"/>
              </w:rPr>
              <w:t>494.926,56</w:t>
            </w:r>
          </w:p>
        </w:tc>
        <w:tc>
          <w:tcPr>
            <w:tcW w:w="700" w:type="dxa"/>
            <w:tcMar>
              <w:top w:w="0" w:type="dxa"/>
              <w:bottom w:w="0" w:type="dxa"/>
            </w:tcMar>
            <w:vAlign w:val="center"/>
          </w:tcPr>
          <w:p w14:paraId="294F8D30" w14:textId="77777777" w:rsidR="00BD1705" w:rsidRDefault="00000000">
            <w:pPr>
              <w:keepNext/>
              <w:keepLines/>
              <w:spacing w:after="0" w:line="240" w:lineRule="auto"/>
              <w:jc w:val="right"/>
            </w:pPr>
            <w:r>
              <w:rPr>
                <w:sz w:val="18"/>
              </w:rPr>
              <w:t>112,1</w:t>
            </w:r>
          </w:p>
        </w:tc>
      </w:tr>
    </w:tbl>
    <w:p w14:paraId="46D57D62" w14:textId="77777777" w:rsidR="00BD1705" w:rsidRDefault="00BD1705">
      <w:pPr>
        <w:spacing w:after="0"/>
      </w:pPr>
    </w:p>
    <w:p w14:paraId="0737E076" w14:textId="77777777" w:rsidR="00BD1705" w:rsidRDefault="00000000">
      <w:r>
        <w:t>Prihod se odnosi na prihod od roditelja za usluge primarnog programa i kraćeg sportskog programa. Prihod je veći u odnosu na isti prethodne godine zbog većeg broja upisane djece. Prosječan broj upisane djece u 2024.g. je bio 410, a u 2025.g. je 451. U 2024.g. nije se održavao kraći sportski program. Ostali prihodi odnose se na naplatu troškova ovrhe.</w:t>
      </w:r>
    </w:p>
    <w:p w14:paraId="05AAC9C4" w14:textId="77777777" w:rsidR="00BD1705" w:rsidRDefault="00BD1705"/>
    <w:p w14:paraId="040B0ED7" w14:textId="77777777" w:rsidR="00BD170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D8C7B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450F2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2CB64"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21AA13"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86605C"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B91E0"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7F9F2" w14:textId="77777777" w:rsidR="00BD1705" w:rsidRDefault="00000000">
            <w:pPr>
              <w:keepNext/>
              <w:keepLines/>
              <w:spacing w:after="0" w:line="240" w:lineRule="auto"/>
              <w:jc w:val="center"/>
            </w:pPr>
            <w:r>
              <w:rPr>
                <w:b/>
                <w:sz w:val="18"/>
              </w:rPr>
              <w:t>Indeks (%)</w:t>
            </w:r>
          </w:p>
        </w:tc>
      </w:tr>
      <w:tr w:rsidR="00BD1705" w14:paraId="0021947A" w14:textId="77777777">
        <w:tblPrEx>
          <w:tblCellMar>
            <w:top w:w="0" w:type="dxa"/>
            <w:bottom w:w="0" w:type="dxa"/>
          </w:tblCellMar>
        </w:tblPrEx>
        <w:trPr>
          <w:cantSplit/>
          <w:trHeight w:val="560"/>
        </w:trPr>
        <w:tc>
          <w:tcPr>
            <w:tcW w:w="700" w:type="dxa"/>
            <w:tcMar>
              <w:top w:w="0" w:type="dxa"/>
              <w:bottom w:w="0" w:type="dxa"/>
            </w:tcMar>
            <w:vAlign w:val="center"/>
          </w:tcPr>
          <w:p w14:paraId="517A0F3B" w14:textId="77777777" w:rsidR="00BD1705" w:rsidRDefault="00000000">
            <w:pPr>
              <w:keepNext/>
              <w:keepLines/>
              <w:spacing w:after="0" w:line="240" w:lineRule="auto"/>
            </w:pPr>
            <w:r>
              <w:rPr>
                <w:sz w:val="18"/>
              </w:rPr>
              <w:t>661</w:t>
            </w:r>
          </w:p>
        </w:tc>
        <w:tc>
          <w:tcPr>
            <w:tcW w:w="3180" w:type="dxa"/>
            <w:tcMar>
              <w:top w:w="0" w:type="dxa"/>
              <w:bottom w:w="0" w:type="dxa"/>
            </w:tcMar>
            <w:vAlign w:val="center"/>
          </w:tcPr>
          <w:p w14:paraId="52A71AC2" w14:textId="77777777" w:rsidR="00BD1705"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FBA5386" w14:textId="77777777" w:rsidR="00BD1705" w:rsidRDefault="00000000">
            <w:pPr>
              <w:keepNext/>
              <w:keepLines/>
              <w:spacing w:after="0" w:line="240" w:lineRule="auto"/>
            </w:pPr>
            <w:r>
              <w:rPr>
                <w:sz w:val="18"/>
              </w:rPr>
              <w:t>661</w:t>
            </w:r>
          </w:p>
        </w:tc>
        <w:tc>
          <w:tcPr>
            <w:tcW w:w="1860" w:type="dxa"/>
            <w:tcMar>
              <w:top w:w="0" w:type="dxa"/>
              <w:bottom w:w="0" w:type="dxa"/>
            </w:tcMar>
            <w:vAlign w:val="center"/>
          </w:tcPr>
          <w:p w14:paraId="5A232DB8" w14:textId="77777777" w:rsidR="00BD1705" w:rsidRDefault="00000000">
            <w:pPr>
              <w:keepNext/>
              <w:keepLines/>
              <w:spacing w:after="0" w:line="240" w:lineRule="auto"/>
              <w:jc w:val="right"/>
            </w:pPr>
            <w:r>
              <w:rPr>
                <w:sz w:val="18"/>
              </w:rPr>
              <w:t>511,08</w:t>
            </w:r>
          </w:p>
        </w:tc>
        <w:tc>
          <w:tcPr>
            <w:tcW w:w="1860" w:type="dxa"/>
            <w:tcMar>
              <w:top w:w="0" w:type="dxa"/>
              <w:bottom w:w="0" w:type="dxa"/>
            </w:tcMar>
            <w:vAlign w:val="center"/>
          </w:tcPr>
          <w:p w14:paraId="129DD75E" w14:textId="77777777" w:rsidR="00BD1705" w:rsidRDefault="00000000">
            <w:pPr>
              <w:keepNext/>
              <w:keepLines/>
              <w:spacing w:after="0" w:line="240" w:lineRule="auto"/>
              <w:jc w:val="right"/>
            </w:pPr>
            <w:r>
              <w:rPr>
                <w:sz w:val="18"/>
              </w:rPr>
              <w:t>1.147,22</w:t>
            </w:r>
          </w:p>
        </w:tc>
        <w:tc>
          <w:tcPr>
            <w:tcW w:w="700" w:type="dxa"/>
            <w:tcMar>
              <w:top w:w="0" w:type="dxa"/>
              <w:bottom w:w="0" w:type="dxa"/>
            </w:tcMar>
            <w:vAlign w:val="center"/>
          </w:tcPr>
          <w:p w14:paraId="4C5BFDBA" w14:textId="77777777" w:rsidR="00BD1705" w:rsidRDefault="00000000">
            <w:pPr>
              <w:keepNext/>
              <w:keepLines/>
              <w:spacing w:after="0" w:line="240" w:lineRule="auto"/>
              <w:jc w:val="right"/>
            </w:pPr>
            <w:r>
              <w:rPr>
                <w:sz w:val="18"/>
              </w:rPr>
              <w:t>224,5</w:t>
            </w:r>
          </w:p>
        </w:tc>
      </w:tr>
    </w:tbl>
    <w:p w14:paraId="2349BFE0" w14:textId="77777777" w:rsidR="00BD1705" w:rsidRDefault="00BD1705">
      <w:pPr>
        <w:spacing w:after="0"/>
      </w:pPr>
    </w:p>
    <w:p w14:paraId="5F52A6A7" w14:textId="77777777" w:rsidR="00BD1705" w:rsidRDefault="00000000">
      <w:r>
        <w:lastRenderedPageBreak/>
        <w:t>Prihod se odnosi na prihod od prodaje viška električne energije iz obnovljivih izvora i od najma prostora za aparat za prodaju toplih napitaka.</w:t>
      </w:r>
    </w:p>
    <w:p w14:paraId="00D03854" w14:textId="77777777" w:rsidR="00BD1705" w:rsidRDefault="00BD1705"/>
    <w:p w14:paraId="4F0D91F5" w14:textId="77777777" w:rsidR="00BD170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E0F48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A53A9F"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6CA2B"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69662"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40160"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B57633"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845075" w14:textId="77777777" w:rsidR="00BD1705" w:rsidRDefault="00000000">
            <w:pPr>
              <w:keepNext/>
              <w:keepLines/>
              <w:spacing w:after="0" w:line="240" w:lineRule="auto"/>
              <w:jc w:val="center"/>
            </w:pPr>
            <w:r>
              <w:rPr>
                <w:b/>
                <w:sz w:val="18"/>
              </w:rPr>
              <w:t>Indeks (%)</w:t>
            </w:r>
          </w:p>
        </w:tc>
      </w:tr>
      <w:tr w:rsidR="00BD1705" w14:paraId="4DD4490E" w14:textId="77777777">
        <w:tblPrEx>
          <w:tblCellMar>
            <w:top w:w="0" w:type="dxa"/>
            <w:bottom w:w="0" w:type="dxa"/>
          </w:tblCellMar>
        </w:tblPrEx>
        <w:trPr>
          <w:cantSplit/>
          <w:trHeight w:val="560"/>
        </w:trPr>
        <w:tc>
          <w:tcPr>
            <w:tcW w:w="700" w:type="dxa"/>
            <w:tcMar>
              <w:top w:w="0" w:type="dxa"/>
              <w:bottom w:w="0" w:type="dxa"/>
            </w:tcMar>
            <w:vAlign w:val="center"/>
          </w:tcPr>
          <w:p w14:paraId="6B58B410" w14:textId="77777777" w:rsidR="00BD1705" w:rsidRDefault="00000000">
            <w:pPr>
              <w:keepNext/>
              <w:keepLines/>
              <w:spacing w:after="0" w:line="240" w:lineRule="auto"/>
            </w:pPr>
            <w:r>
              <w:rPr>
                <w:sz w:val="18"/>
              </w:rPr>
              <w:t>6711</w:t>
            </w:r>
          </w:p>
        </w:tc>
        <w:tc>
          <w:tcPr>
            <w:tcW w:w="3180" w:type="dxa"/>
            <w:tcMar>
              <w:top w:w="0" w:type="dxa"/>
              <w:bottom w:w="0" w:type="dxa"/>
            </w:tcMar>
            <w:vAlign w:val="center"/>
          </w:tcPr>
          <w:p w14:paraId="4500A932" w14:textId="77777777" w:rsidR="00BD1705"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567C5D8" w14:textId="77777777" w:rsidR="00BD1705" w:rsidRDefault="00000000">
            <w:pPr>
              <w:keepNext/>
              <w:keepLines/>
              <w:spacing w:after="0" w:line="240" w:lineRule="auto"/>
            </w:pPr>
            <w:r>
              <w:rPr>
                <w:sz w:val="18"/>
              </w:rPr>
              <w:t>6711</w:t>
            </w:r>
          </w:p>
        </w:tc>
        <w:tc>
          <w:tcPr>
            <w:tcW w:w="1860" w:type="dxa"/>
            <w:tcMar>
              <w:top w:w="0" w:type="dxa"/>
              <w:bottom w:w="0" w:type="dxa"/>
            </w:tcMar>
            <w:vAlign w:val="center"/>
          </w:tcPr>
          <w:p w14:paraId="391DD1C7" w14:textId="77777777" w:rsidR="00BD1705" w:rsidRDefault="00000000">
            <w:pPr>
              <w:keepNext/>
              <w:keepLines/>
              <w:spacing w:after="0" w:line="240" w:lineRule="auto"/>
              <w:jc w:val="right"/>
            </w:pPr>
            <w:r>
              <w:rPr>
                <w:sz w:val="18"/>
              </w:rPr>
              <w:t>2.220.272,75</w:t>
            </w:r>
          </w:p>
        </w:tc>
        <w:tc>
          <w:tcPr>
            <w:tcW w:w="1860" w:type="dxa"/>
            <w:tcMar>
              <w:top w:w="0" w:type="dxa"/>
              <w:bottom w:w="0" w:type="dxa"/>
            </w:tcMar>
            <w:vAlign w:val="center"/>
          </w:tcPr>
          <w:p w14:paraId="48057EC2" w14:textId="77777777" w:rsidR="00BD1705" w:rsidRDefault="00000000">
            <w:pPr>
              <w:keepNext/>
              <w:keepLines/>
              <w:spacing w:after="0" w:line="240" w:lineRule="auto"/>
              <w:jc w:val="right"/>
            </w:pPr>
            <w:r>
              <w:rPr>
                <w:sz w:val="18"/>
              </w:rPr>
              <w:t>2.979.524,04</w:t>
            </w:r>
          </w:p>
        </w:tc>
        <w:tc>
          <w:tcPr>
            <w:tcW w:w="700" w:type="dxa"/>
            <w:tcMar>
              <w:top w:w="0" w:type="dxa"/>
              <w:bottom w:w="0" w:type="dxa"/>
            </w:tcMar>
            <w:vAlign w:val="center"/>
          </w:tcPr>
          <w:p w14:paraId="15DCAC8D" w14:textId="77777777" w:rsidR="00BD1705" w:rsidRDefault="00000000">
            <w:pPr>
              <w:keepNext/>
              <w:keepLines/>
              <w:spacing w:after="0" w:line="240" w:lineRule="auto"/>
              <w:jc w:val="right"/>
            </w:pPr>
            <w:r>
              <w:rPr>
                <w:sz w:val="18"/>
              </w:rPr>
              <w:t>134,2</w:t>
            </w:r>
          </w:p>
        </w:tc>
      </w:tr>
    </w:tbl>
    <w:p w14:paraId="640381E3" w14:textId="77777777" w:rsidR="00BD1705" w:rsidRDefault="00BD1705">
      <w:pPr>
        <w:spacing w:after="0"/>
      </w:pPr>
    </w:p>
    <w:p w14:paraId="759ADF91" w14:textId="77777777" w:rsidR="00BD1705" w:rsidRDefault="00000000">
      <w:r>
        <w:t>Prihod iz proračuna Grada Dugog Sela odnosi se na prihod za financiranje bruto plaća, doprinosa na plaće, ostalih rashoda za zaposlene i dio rashoda za usluge. Prihod je veći u odnosu na prethodnu godinu zbog većeg broja zaposlenih i povećanja plaća sukladno Zakonu o predškolskom odgoju i obrazovanju. Prosječan broj zaposlenih u 2024 g. bio je 92, a u 2025.g. je 112.</w:t>
      </w:r>
    </w:p>
    <w:p w14:paraId="517FB26A" w14:textId="77777777" w:rsidR="00BD1705" w:rsidRDefault="00BD1705"/>
    <w:p w14:paraId="2AEC6659" w14:textId="77777777" w:rsidR="00BD170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06A0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F3601"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679DC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1BC356"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21AC5C"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DE116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4E56F1" w14:textId="77777777" w:rsidR="00BD1705" w:rsidRDefault="00000000">
            <w:pPr>
              <w:keepNext/>
              <w:keepLines/>
              <w:spacing w:after="0" w:line="240" w:lineRule="auto"/>
              <w:jc w:val="center"/>
            </w:pPr>
            <w:r>
              <w:rPr>
                <w:b/>
                <w:sz w:val="18"/>
              </w:rPr>
              <w:t>Indeks (%)</w:t>
            </w:r>
          </w:p>
        </w:tc>
      </w:tr>
      <w:tr w:rsidR="00BD1705" w14:paraId="31B9ECA5" w14:textId="77777777">
        <w:tblPrEx>
          <w:tblCellMar>
            <w:top w:w="0" w:type="dxa"/>
            <w:bottom w:w="0" w:type="dxa"/>
          </w:tblCellMar>
        </w:tblPrEx>
        <w:trPr>
          <w:cantSplit/>
          <w:trHeight w:val="560"/>
        </w:trPr>
        <w:tc>
          <w:tcPr>
            <w:tcW w:w="700" w:type="dxa"/>
            <w:tcMar>
              <w:top w:w="0" w:type="dxa"/>
              <w:bottom w:w="0" w:type="dxa"/>
            </w:tcMar>
            <w:vAlign w:val="center"/>
          </w:tcPr>
          <w:p w14:paraId="3F033A66" w14:textId="77777777" w:rsidR="00BD1705" w:rsidRDefault="00000000">
            <w:pPr>
              <w:keepNext/>
              <w:keepLines/>
              <w:spacing w:after="0" w:line="240" w:lineRule="auto"/>
            </w:pPr>
            <w:r>
              <w:rPr>
                <w:sz w:val="18"/>
              </w:rPr>
              <w:t>6712</w:t>
            </w:r>
          </w:p>
        </w:tc>
        <w:tc>
          <w:tcPr>
            <w:tcW w:w="3180" w:type="dxa"/>
            <w:tcMar>
              <w:top w:w="0" w:type="dxa"/>
              <w:bottom w:w="0" w:type="dxa"/>
            </w:tcMar>
            <w:vAlign w:val="center"/>
          </w:tcPr>
          <w:p w14:paraId="79E42621" w14:textId="77777777" w:rsidR="00BD1705"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097C057" w14:textId="77777777" w:rsidR="00BD1705" w:rsidRDefault="00000000">
            <w:pPr>
              <w:keepNext/>
              <w:keepLines/>
              <w:spacing w:after="0" w:line="240" w:lineRule="auto"/>
            </w:pPr>
            <w:r>
              <w:rPr>
                <w:sz w:val="18"/>
              </w:rPr>
              <w:t>6712</w:t>
            </w:r>
          </w:p>
        </w:tc>
        <w:tc>
          <w:tcPr>
            <w:tcW w:w="1860" w:type="dxa"/>
            <w:tcMar>
              <w:top w:w="0" w:type="dxa"/>
              <w:bottom w:w="0" w:type="dxa"/>
            </w:tcMar>
            <w:vAlign w:val="center"/>
          </w:tcPr>
          <w:p w14:paraId="18BAA94B" w14:textId="77777777" w:rsidR="00BD1705" w:rsidRDefault="00000000">
            <w:pPr>
              <w:keepNext/>
              <w:keepLines/>
              <w:spacing w:after="0" w:line="240" w:lineRule="auto"/>
              <w:jc w:val="right"/>
            </w:pPr>
            <w:r>
              <w:rPr>
                <w:sz w:val="18"/>
              </w:rPr>
              <w:t>27.605,19</w:t>
            </w:r>
          </w:p>
        </w:tc>
        <w:tc>
          <w:tcPr>
            <w:tcW w:w="1860" w:type="dxa"/>
            <w:tcMar>
              <w:top w:w="0" w:type="dxa"/>
              <w:bottom w:w="0" w:type="dxa"/>
            </w:tcMar>
            <w:vAlign w:val="center"/>
          </w:tcPr>
          <w:p w14:paraId="4BFD5400" w14:textId="77777777" w:rsidR="00BD1705" w:rsidRDefault="00000000">
            <w:pPr>
              <w:keepNext/>
              <w:keepLines/>
              <w:spacing w:after="0" w:line="240" w:lineRule="auto"/>
              <w:jc w:val="right"/>
            </w:pPr>
            <w:r>
              <w:rPr>
                <w:sz w:val="18"/>
              </w:rPr>
              <w:t>75.288,62</w:t>
            </w:r>
          </w:p>
        </w:tc>
        <w:tc>
          <w:tcPr>
            <w:tcW w:w="700" w:type="dxa"/>
            <w:tcMar>
              <w:top w:w="0" w:type="dxa"/>
              <w:bottom w:w="0" w:type="dxa"/>
            </w:tcMar>
            <w:vAlign w:val="center"/>
          </w:tcPr>
          <w:p w14:paraId="508C4EDA" w14:textId="77777777" w:rsidR="00BD1705" w:rsidRDefault="00000000">
            <w:pPr>
              <w:keepNext/>
              <w:keepLines/>
              <w:spacing w:after="0" w:line="240" w:lineRule="auto"/>
              <w:jc w:val="right"/>
            </w:pPr>
            <w:r>
              <w:rPr>
                <w:sz w:val="18"/>
              </w:rPr>
              <w:t>272,7</w:t>
            </w:r>
          </w:p>
        </w:tc>
      </w:tr>
    </w:tbl>
    <w:p w14:paraId="44B83B8D" w14:textId="77777777" w:rsidR="00BD1705" w:rsidRDefault="00BD1705">
      <w:pPr>
        <w:spacing w:after="0"/>
      </w:pPr>
    </w:p>
    <w:p w14:paraId="6AD1603E" w14:textId="77777777" w:rsidR="00BD1705" w:rsidRDefault="00000000">
      <w:r>
        <w:t>Prihod je veći u odnosu na prošlu godinu jer su u 2025.g. plaćeni računi za opremu nabavljenu u 12.-tom mjesecu 2024.g u iznosu 27.128,50 EUR koji se financiraju sredstvima Proračuna, i računi za opremu nabavljenu u 2025.g. u vrijednosti 48.160,12 EUR.</w:t>
      </w:r>
    </w:p>
    <w:p w14:paraId="7D662A6C" w14:textId="77777777" w:rsidR="00BD1705" w:rsidRDefault="00BD1705"/>
    <w:p w14:paraId="537673D5" w14:textId="77777777" w:rsidR="00BD170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93797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46A34D"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F36A2E"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D632C"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24E27"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4CE65D"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2E6078" w14:textId="77777777" w:rsidR="00BD1705" w:rsidRDefault="00000000">
            <w:pPr>
              <w:keepNext/>
              <w:keepLines/>
              <w:spacing w:after="0" w:line="240" w:lineRule="auto"/>
              <w:jc w:val="center"/>
            </w:pPr>
            <w:r>
              <w:rPr>
                <w:b/>
                <w:sz w:val="18"/>
              </w:rPr>
              <w:t>Indeks (%)</w:t>
            </w:r>
          </w:p>
        </w:tc>
      </w:tr>
      <w:tr w:rsidR="00BD1705" w14:paraId="3D90CC32" w14:textId="77777777">
        <w:tblPrEx>
          <w:tblCellMar>
            <w:top w:w="0" w:type="dxa"/>
            <w:bottom w:w="0" w:type="dxa"/>
          </w:tblCellMar>
        </w:tblPrEx>
        <w:trPr>
          <w:cantSplit/>
          <w:trHeight w:val="560"/>
        </w:trPr>
        <w:tc>
          <w:tcPr>
            <w:tcW w:w="700" w:type="dxa"/>
            <w:tcMar>
              <w:top w:w="0" w:type="dxa"/>
              <w:bottom w:w="0" w:type="dxa"/>
            </w:tcMar>
            <w:vAlign w:val="center"/>
          </w:tcPr>
          <w:p w14:paraId="24BD4899" w14:textId="77777777" w:rsidR="00BD1705" w:rsidRDefault="00000000">
            <w:pPr>
              <w:keepNext/>
              <w:keepLines/>
              <w:spacing w:after="0" w:line="240" w:lineRule="auto"/>
            </w:pPr>
            <w:r>
              <w:rPr>
                <w:sz w:val="18"/>
              </w:rPr>
              <w:t>3</w:t>
            </w:r>
          </w:p>
        </w:tc>
        <w:tc>
          <w:tcPr>
            <w:tcW w:w="3180" w:type="dxa"/>
            <w:tcMar>
              <w:top w:w="0" w:type="dxa"/>
              <w:bottom w:w="0" w:type="dxa"/>
            </w:tcMar>
            <w:vAlign w:val="center"/>
          </w:tcPr>
          <w:p w14:paraId="0C96E9A8" w14:textId="77777777" w:rsidR="00BD17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48E7DDE" w14:textId="77777777" w:rsidR="00BD1705" w:rsidRDefault="00000000">
            <w:pPr>
              <w:keepNext/>
              <w:keepLines/>
              <w:spacing w:after="0" w:line="240" w:lineRule="auto"/>
            </w:pPr>
            <w:r>
              <w:rPr>
                <w:sz w:val="18"/>
              </w:rPr>
              <w:t>3</w:t>
            </w:r>
          </w:p>
        </w:tc>
        <w:tc>
          <w:tcPr>
            <w:tcW w:w="1860" w:type="dxa"/>
            <w:tcMar>
              <w:top w:w="0" w:type="dxa"/>
              <w:bottom w:w="0" w:type="dxa"/>
            </w:tcMar>
            <w:vAlign w:val="center"/>
          </w:tcPr>
          <w:p w14:paraId="397F6B17" w14:textId="77777777" w:rsidR="00BD1705" w:rsidRDefault="00000000">
            <w:pPr>
              <w:keepNext/>
              <w:keepLines/>
              <w:spacing w:after="0" w:line="240" w:lineRule="auto"/>
              <w:jc w:val="right"/>
            </w:pPr>
            <w:r>
              <w:rPr>
                <w:sz w:val="18"/>
              </w:rPr>
              <w:t>2.792.938,75</w:t>
            </w:r>
          </w:p>
        </w:tc>
        <w:tc>
          <w:tcPr>
            <w:tcW w:w="1860" w:type="dxa"/>
            <w:tcMar>
              <w:top w:w="0" w:type="dxa"/>
              <w:bottom w:w="0" w:type="dxa"/>
            </w:tcMar>
            <w:vAlign w:val="center"/>
          </w:tcPr>
          <w:p w14:paraId="683C2918" w14:textId="77777777" w:rsidR="00BD1705" w:rsidRDefault="00000000">
            <w:pPr>
              <w:keepNext/>
              <w:keepLines/>
              <w:spacing w:after="0" w:line="240" w:lineRule="auto"/>
              <w:jc w:val="right"/>
            </w:pPr>
            <w:r>
              <w:rPr>
                <w:sz w:val="18"/>
              </w:rPr>
              <w:t>3.456.387,04</w:t>
            </w:r>
          </w:p>
        </w:tc>
        <w:tc>
          <w:tcPr>
            <w:tcW w:w="700" w:type="dxa"/>
            <w:tcMar>
              <w:top w:w="0" w:type="dxa"/>
              <w:bottom w:w="0" w:type="dxa"/>
            </w:tcMar>
            <w:vAlign w:val="center"/>
          </w:tcPr>
          <w:p w14:paraId="67017274" w14:textId="77777777" w:rsidR="00BD1705" w:rsidRDefault="00000000">
            <w:pPr>
              <w:keepNext/>
              <w:keepLines/>
              <w:spacing w:after="0" w:line="240" w:lineRule="auto"/>
              <w:jc w:val="right"/>
            </w:pPr>
            <w:r>
              <w:rPr>
                <w:sz w:val="18"/>
              </w:rPr>
              <w:t>123,8</w:t>
            </w:r>
          </w:p>
        </w:tc>
      </w:tr>
    </w:tbl>
    <w:p w14:paraId="76F65DE5" w14:textId="77777777" w:rsidR="00BD1705" w:rsidRDefault="00BD1705">
      <w:pPr>
        <w:spacing w:after="0"/>
      </w:pPr>
    </w:p>
    <w:p w14:paraId="647D222F" w14:textId="77777777" w:rsidR="00BD1705" w:rsidRDefault="00000000">
      <w:r>
        <w:t>Rashodi su veći zbog povećanja kapaciteta vrtića otvaranjem 4 odgojne skupine u 11. mjesecu 2024.g. čime je povećan broj djece- korisnika usluga i broj zaposlenih.</w:t>
      </w:r>
    </w:p>
    <w:p w14:paraId="2F9558FD" w14:textId="77777777" w:rsidR="00BD1705" w:rsidRDefault="00BD1705"/>
    <w:p w14:paraId="0F83BBAD" w14:textId="77777777" w:rsidR="00BD1705"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B9F27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C3A68D"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94CBC"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619626"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C9FF15"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4B82DA"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E79DD7" w14:textId="77777777" w:rsidR="00BD1705" w:rsidRDefault="00000000">
            <w:pPr>
              <w:keepNext/>
              <w:keepLines/>
              <w:spacing w:after="0" w:line="240" w:lineRule="auto"/>
              <w:jc w:val="center"/>
            </w:pPr>
            <w:r>
              <w:rPr>
                <w:b/>
                <w:sz w:val="18"/>
              </w:rPr>
              <w:t>Indeks (%)</w:t>
            </w:r>
          </w:p>
        </w:tc>
      </w:tr>
      <w:tr w:rsidR="00BD1705" w14:paraId="085E9877" w14:textId="77777777">
        <w:tblPrEx>
          <w:tblCellMar>
            <w:top w:w="0" w:type="dxa"/>
            <w:bottom w:w="0" w:type="dxa"/>
          </w:tblCellMar>
        </w:tblPrEx>
        <w:trPr>
          <w:cantSplit/>
          <w:trHeight w:val="560"/>
        </w:trPr>
        <w:tc>
          <w:tcPr>
            <w:tcW w:w="700" w:type="dxa"/>
            <w:tcMar>
              <w:top w:w="0" w:type="dxa"/>
              <w:bottom w:w="0" w:type="dxa"/>
            </w:tcMar>
            <w:vAlign w:val="center"/>
          </w:tcPr>
          <w:p w14:paraId="43B0F260" w14:textId="77777777" w:rsidR="00BD1705" w:rsidRDefault="00000000">
            <w:pPr>
              <w:keepNext/>
              <w:keepLines/>
              <w:spacing w:after="0" w:line="240" w:lineRule="auto"/>
            </w:pPr>
            <w:r>
              <w:rPr>
                <w:sz w:val="18"/>
              </w:rPr>
              <w:t>31</w:t>
            </w:r>
          </w:p>
        </w:tc>
        <w:tc>
          <w:tcPr>
            <w:tcW w:w="3180" w:type="dxa"/>
            <w:tcMar>
              <w:top w:w="0" w:type="dxa"/>
              <w:bottom w:w="0" w:type="dxa"/>
            </w:tcMar>
            <w:vAlign w:val="center"/>
          </w:tcPr>
          <w:p w14:paraId="764F34F3" w14:textId="77777777" w:rsidR="00BD170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7AF3394" w14:textId="77777777" w:rsidR="00BD1705" w:rsidRDefault="00000000">
            <w:pPr>
              <w:keepNext/>
              <w:keepLines/>
              <w:spacing w:after="0" w:line="240" w:lineRule="auto"/>
            </w:pPr>
            <w:r>
              <w:rPr>
                <w:sz w:val="18"/>
              </w:rPr>
              <w:t>31</w:t>
            </w:r>
          </w:p>
        </w:tc>
        <w:tc>
          <w:tcPr>
            <w:tcW w:w="1860" w:type="dxa"/>
            <w:tcMar>
              <w:top w:w="0" w:type="dxa"/>
              <w:bottom w:w="0" w:type="dxa"/>
            </w:tcMar>
            <w:vAlign w:val="center"/>
          </w:tcPr>
          <w:p w14:paraId="775AA4C8" w14:textId="77777777" w:rsidR="00BD1705" w:rsidRDefault="00000000">
            <w:pPr>
              <w:keepNext/>
              <w:keepLines/>
              <w:spacing w:after="0" w:line="240" w:lineRule="auto"/>
              <w:jc w:val="right"/>
            </w:pPr>
            <w:r>
              <w:rPr>
                <w:sz w:val="18"/>
              </w:rPr>
              <w:t>2.271.954,23</w:t>
            </w:r>
          </w:p>
        </w:tc>
        <w:tc>
          <w:tcPr>
            <w:tcW w:w="1860" w:type="dxa"/>
            <w:tcMar>
              <w:top w:w="0" w:type="dxa"/>
              <w:bottom w:w="0" w:type="dxa"/>
            </w:tcMar>
            <w:vAlign w:val="center"/>
          </w:tcPr>
          <w:p w14:paraId="6B707BB3" w14:textId="77777777" w:rsidR="00BD1705" w:rsidRDefault="00000000">
            <w:pPr>
              <w:keepNext/>
              <w:keepLines/>
              <w:spacing w:after="0" w:line="240" w:lineRule="auto"/>
              <w:jc w:val="right"/>
            </w:pPr>
            <w:r>
              <w:rPr>
                <w:sz w:val="18"/>
              </w:rPr>
              <w:t>2.899.051,88</w:t>
            </w:r>
          </w:p>
        </w:tc>
        <w:tc>
          <w:tcPr>
            <w:tcW w:w="700" w:type="dxa"/>
            <w:tcMar>
              <w:top w:w="0" w:type="dxa"/>
              <w:bottom w:w="0" w:type="dxa"/>
            </w:tcMar>
            <w:vAlign w:val="center"/>
          </w:tcPr>
          <w:p w14:paraId="5546635C" w14:textId="77777777" w:rsidR="00BD1705" w:rsidRDefault="00000000">
            <w:pPr>
              <w:keepNext/>
              <w:keepLines/>
              <w:spacing w:after="0" w:line="240" w:lineRule="auto"/>
              <w:jc w:val="right"/>
            </w:pPr>
            <w:r>
              <w:rPr>
                <w:sz w:val="18"/>
              </w:rPr>
              <w:t>127,6</w:t>
            </w:r>
          </w:p>
        </w:tc>
      </w:tr>
    </w:tbl>
    <w:p w14:paraId="300BD11E" w14:textId="77777777" w:rsidR="00BD1705" w:rsidRDefault="00BD1705">
      <w:pPr>
        <w:spacing w:after="0"/>
      </w:pPr>
    </w:p>
    <w:p w14:paraId="5062351A" w14:textId="77777777" w:rsidR="00BD1705" w:rsidRDefault="00000000">
      <w:r>
        <w:t>Rashodi se odnose na bruto plaće i doprinose na plaću, jubilarne nagrade, prigodne godišnje nagrade, nagrade za radne rezultate, potporu za bolovanje duže od 90 dana, potporu za novorođeno dijete, darove djeci zaposlenika povodom Sv. Nikole, naknadu za prehranu, naknadu za rad na izdvojenom mjestu i dopunsko zdravstveno osiguranje. Rashodi su veći u odnosu na isto razdoblje prethodne godine zbog većeg broja zaposlenih i povećanja plaća sukladno Zakonu o predškolskom odgoju i obrazovanju. Prosječan broj zaposlenih u 2024 g. bio je 92, a u 2025.g. je 112.</w:t>
      </w:r>
    </w:p>
    <w:p w14:paraId="629C120A" w14:textId="77777777" w:rsidR="00BD1705" w:rsidRDefault="00BD1705"/>
    <w:p w14:paraId="186D038B" w14:textId="77777777" w:rsidR="00BD170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0CC08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2DB347"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438515"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554BC0"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47C569"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D43F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5D151" w14:textId="77777777" w:rsidR="00BD1705" w:rsidRDefault="00000000">
            <w:pPr>
              <w:keepNext/>
              <w:keepLines/>
              <w:spacing w:after="0" w:line="240" w:lineRule="auto"/>
              <w:jc w:val="center"/>
            </w:pPr>
            <w:r>
              <w:rPr>
                <w:b/>
                <w:sz w:val="18"/>
              </w:rPr>
              <w:t>Indeks (%)</w:t>
            </w:r>
          </w:p>
        </w:tc>
      </w:tr>
      <w:tr w:rsidR="00BD1705" w14:paraId="2B63F0D8" w14:textId="77777777">
        <w:tblPrEx>
          <w:tblCellMar>
            <w:top w:w="0" w:type="dxa"/>
            <w:bottom w:w="0" w:type="dxa"/>
          </w:tblCellMar>
        </w:tblPrEx>
        <w:trPr>
          <w:cantSplit/>
          <w:trHeight w:val="560"/>
        </w:trPr>
        <w:tc>
          <w:tcPr>
            <w:tcW w:w="700" w:type="dxa"/>
            <w:tcMar>
              <w:top w:w="0" w:type="dxa"/>
              <w:bottom w:w="0" w:type="dxa"/>
            </w:tcMar>
            <w:vAlign w:val="center"/>
          </w:tcPr>
          <w:p w14:paraId="7E61F0C5" w14:textId="77777777" w:rsidR="00BD1705" w:rsidRDefault="00000000">
            <w:pPr>
              <w:keepNext/>
              <w:keepLines/>
              <w:spacing w:after="0" w:line="240" w:lineRule="auto"/>
            </w:pPr>
            <w:r>
              <w:rPr>
                <w:sz w:val="18"/>
              </w:rPr>
              <w:t>3211</w:t>
            </w:r>
          </w:p>
        </w:tc>
        <w:tc>
          <w:tcPr>
            <w:tcW w:w="3180" w:type="dxa"/>
            <w:tcMar>
              <w:top w:w="0" w:type="dxa"/>
              <w:bottom w:w="0" w:type="dxa"/>
            </w:tcMar>
            <w:vAlign w:val="center"/>
          </w:tcPr>
          <w:p w14:paraId="0E5EBAA4" w14:textId="77777777" w:rsidR="00BD1705" w:rsidRDefault="00000000">
            <w:pPr>
              <w:keepNext/>
              <w:keepLines/>
              <w:spacing w:after="0" w:line="240" w:lineRule="auto"/>
            </w:pPr>
            <w:r>
              <w:rPr>
                <w:sz w:val="18"/>
              </w:rPr>
              <w:t>Službena putovanja</w:t>
            </w:r>
          </w:p>
        </w:tc>
        <w:tc>
          <w:tcPr>
            <w:tcW w:w="700" w:type="dxa"/>
            <w:tcMar>
              <w:top w:w="0" w:type="dxa"/>
              <w:bottom w:w="0" w:type="dxa"/>
            </w:tcMar>
            <w:vAlign w:val="center"/>
          </w:tcPr>
          <w:p w14:paraId="632AEFD5" w14:textId="77777777" w:rsidR="00BD1705" w:rsidRDefault="00000000">
            <w:pPr>
              <w:keepNext/>
              <w:keepLines/>
              <w:spacing w:after="0" w:line="240" w:lineRule="auto"/>
            </w:pPr>
            <w:r>
              <w:rPr>
                <w:sz w:val="18"/>
              </w:rPr>
              <w:t>3211</w:t>
            </w:r>
          </w:p>
        </w:tc>
        <w:tc>
          <w:tcPr>
            <w:tcW w:w="1860" w:type="dxa"/>
            <w:tcMar>
              <w:top w:w="0" w:type="dxa"/>
              <w:bottom w:w="0" w:type="dxa"/>
            </w:tcMar>
            <w:vAlign w:val="center"/>
          </w:tcPr>
          <w:p w14:paraId="013F9872" w14:textId="77777777" w:rsidR="00BD1705" w:rsidRDefault="00000000">
            <w:pPr>
              <w:keepNext/>
              <w:keepLines/>
              <w:spacing w:after="0" w:line="240" w:lineRule="auto"/>
              <w:jc w:val="right"/>
            </w:pPr>
            <w:r>
              <w:rPr>
                <w:sz w:val="18"/>
              </w:rPr>
              <w:t>690,76</w:t>
            </w:r>
          </w:p>
        </w:tc>
        <w:tc>
          <w:tcPr>
            <w:tcW w:w="1860" w:type="dxa"/>
            <w:tcMar>
              <w:top w:w="0" w:type="dxa"/>
              <w:bottom w:w="0" w:type="dxa"/>
            </w:tcMar>
            <w:vAlign w:val="center"/>
          </w:tcPr>
          <w:p w14:paraId="7FC80DA0" w14:textId="77777777" w:rsidR="00BD1705" w:rsidRDefault="00000000">
            <w:pPr>
              <w:keepNext/>
              <w:keepLines/>
              <w:spacing w:after="0" w:line="240" w:lineRule="auto"/>
              <w:jc w:val="right"/>
            </w:pPr>
            <w:r>
              <w:rPr>
                <w:sz w:val="18"/>
              </w:rPr>
              <w:t>399,22</w:t>
            </w:r>
          </w:p>
        </w:tc>
        <w:tc>
          <w:tcPr>
            <w:tcW w:w="700" w:type="dxa"/>
            <w:tcMar>
              <w:top w:w="0" w:type="dxa"/>
              <w:bottom w:w="0" w:type="dxa"/>
            </w:tcMar>
            <w:vAlign w:val="center"/>
          </w:tcPr>
          <w:p w14:paraId="38BFA684" w14:textId="77777777" w:rsidR="00BD1705" w:rsidRDefault="00000000">
            <w:pPr>
              <w:keepNext/>
              <w:keepLines/>
              <w:spacing w:after="0" w:line="240" w:lineRule="auto"/>
              <w:jc w:val="right"/>
            </w:pPr>
            <w:r>
              <w:rPr>
                <w:sz w:val="18"/>
              </w:rPr>
              <w:t>57,8</w:t>
            </w:r>
          </w:p>
        </w:tc>
      </w:tr>
    </w:tbl>
    <w:p w14:paraId="341B4E9C" w14:textId="77777777" w:rsidR="00BD1705" w:rsidRDefault="00BD1705">
      <w:pPr>
        <w:spacing w:after="0"/>
      </w:pPr>
    </w:p>
    <w:p w14:paraId="16A37CBC" w14:textId="77777777" w:rsidR="00BD1705" w:rsidRDefault="00000000">
      <w:r>
        <w:t>Rashodi su manji zbog manjeg broja edukacija i iz razloga što se stručno usavršavanje realizira najčešće putem webinara.</w:t>
      </w:r>
    </w:p>
    <w:p w14:paraId="18F4E568" w14:textId="77777777" w:rsidR="00BD1705" w:rsidRDefault="00BD1705"/>
    <w:p w14:paraId="06118799" w14:textId="77777777" w:rsidR="00BD170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21FFCF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BB0A0"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03E53C"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DF2FB"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DF6C43"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492175"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53430" w14:textId="77777777" w:rsidR="00BD1705" w:rsidRDefault="00000000">
            <w:pPr>
              <w:keepNext/>
              <w:keepLines/>
              <w:spacing w:after="0" w:line="240" w:lineRule="auto"/>
              <w:jc w:val="center"/>
            </w:pPr>
            <w:r>
              <w:rPr>
                <w:b/>
                <w:sz w:val="18"/>
              </w:rPr>
              <w:t>Indeks (%)</w:t>
            </w:r>
          </w:p>
        </w:tc>
      </w:tr>
      <w:tr w:rsidR="00BD1705" w14:paraId="78843601" w14:textId="77777777">
        <w:tblPrEx>
          <w:tblCellMar>
            <w:top w:w="0" w:type="dxa"/>
            <w:bottom w:w="0" w:type="dxa"/>
          </w:tblCellMar>
        </w:tblPrEx>
        <w:trPr>
          <w:cantSplit/>
          <w:trHeight w:val="560"/>
        </w:trPr>
        <w:tc>
          <w:tcPr>
            <w:tcW w:w="700" w:type="dxa"/>
            <w:tcMar>
              <w:top w:w="0" w:type="dxa"/>
              <w:bottom w:w="0" w:type="dxa"/>
            </w:tcMar>
            <w:vAlign w:val="center"/>
          </w:tcPr>
          <w:p w14:paraId="6DBA36F2" w14:textId="77777777" w:rsidR="00BD1705" w:rsidRDefault="00000000">
            <w:pPr>
              <w:keepNext/>
              <w:keepLines/>
              <w:spacing w:after="0" w:line="240" w:lineRule="auto"/>
            </w:pPr>
            <w:r>
              <w:rPr>
                <w:sz w:val="18"/>
              </w:rPr>
              <w:t>3212</w:t>
            </w:r>
          </w:p>
        </w:tc>
        <w:tc>
          <w:tcPr>
            <w:tcW w:w="3180" w:type="dxa"/>
            <w:tcMar>
              <w:top w:w="0" w:type="dxa"/>
              <w:bottom w:w="0" w:type="dxa"/>
            </w:tcMar>
            <w:vAlign w:val="center"/>
          </w:tcPr>
          <w:p w14:paraId="1BDADBD3" w14:textId="77777777" w:rsidR="00BD1705"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62FF582" w14:textId="77777777" w:rsidR="00BD1705" w:rsidRDefault="00000000">
            <w:pPr>
              <w:keepNext/>
              <w:keepLines/>
              <w:spacing w:after="0" w:line="240" w:lineRule="auto"/>
            </w:pPr>
            <w:r>
              <w:rPr>
                <w:sz w:val="18"/>
              </w:rPr>
              <w:t>3212</w:t>
            </w:r>
          </w:p>
        </w:tc>
        <w:tc>
          <w:tcPr>
            <w:tcW w:w="1860" w:type="dxa"/>
            <w:tcMar>
              <w:top w:w="0" w:type="dxa"/>
              <w:bottom w:w="0" w:type="dxa"/>
            </w:tcMar>
            <w:vAlign w:val="center"/>
          </w:tcPr>
          <w:p w14:paraId="68EA5D7B" w14:textId="77777777" w:rsidR="00BD1705" w:rsidRDefault="00000000">
            <w:pPr>
              <w:keepNext/>
              <w:keepLines/>
              <w:spacing w:after="0" w:line="240" w:lineRule="auto"/>
              <w:jc w:val="right"/>
            </w:pPr>
            <w:r>
              <w:rPr>
                <w:sz w:val="18"/>
              </w:rPr>
              <w:t>36.216,14</w:t>
            </w:r>
          </w:p>
        </w:tc>
        <w:tc>
          <w:tcPr>
            <w:tcW w:w="1860" w:type="dxa"/>
            <w:tcMar>
              <w:top w:w="0" w:type="dxa"/>
              <w:bottom w:w="0" w:type="dxa"/>
            </w:tcMar>
            <w:vAlign w:val="center"/>
          </w:tcPr>
          <w:p w14:paraId="02112F0C" w14:textId="77777777" w:rsidR="00BD1705" w:rsidRDefault="00000000">
            <w:pPr>
              <w:keepNext/>
              <w:keepLines/>
              <w:spacing w:after="0" w:line="240" w:lineRule="auto"/>
              <w:jc w:val="right"/>
            </w:pPr>
            <w:r>
              <w:rPr>
                <w:sz w:val="18"/>
              </w:rPr>
              <w:t>43.353,33</w:t>
            </w:r>
          </w:p>
        </w:tc>
        <w:tc>
          <w:tcPr>
            <w:tcW w:w="700" w:type="dxa"/>
            <w:tcMar>
              <w:top w:w="0" w:type="dxa"/>
              <w:bottom w:w="0" w:type="dxa"/>
            </w:tcMar>
            <w:vAlign w:val="center"/>
          </w:tcPr>
          <w:p w14:paraId="6846A065" w14:textId="77777777" w:rsidR="00BD1705" w:rsidRDefault="00000000">
            <w:pPr>
              <w:keepNext/>
              <w:keepLines/>
              <w:spacing w:after="0" w:line="240" w:lineRule="auto"/>
              <w:jc w:val="right"/>
            </w:pPr>
            <w:r>
              <w:rPr>
                <w:sz w:val="18"/>
              </w:rPr>
              <w:t>119,7</w:t>
            </w:r>
          </w:p>
        </w:tc>
      </w:tr>
    </w:tbl>
    <w:p w14:paraId="0318CA1D" w14:textId="77777777" w:rsidR="00BD1705" w:rsidRDefault="00BD1705">
      <w:pPr>
        <w:spacing w:after="0"/>
      </w:pPr>
    </w:p>
    <w:p w14:paraId="690E76DA" w14:textId="77777777" w:rsidR="00BD1705" w:rsidRDefault="00000000">
      <w:r>
        <w:t>Rashodi su veći zbog većeg broja zaposlenih, 2024.g.=92, 2025.g.=112 zaposlenih.</w:t>
      </w:r>
    </w:p>
    <w:p w14:paraId="6AF26B80" w14:textId="77777777" w:rsidR="00BD1705" w:rsidRDefault="00BD1705"/>
    <w:p w14:paraId="71130A54" w14:textId="77777777" w:rsidR="00BD170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3D64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02A09"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D955F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C2BAA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7F3056"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E2D3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CA100A" w14:textId="77777777" w:rsidR="00BD1705" w:rsidRDefault="00000000">
            <w:pPr>
              <w:keepNext/>
              <w:keepLines/>
              <w:spacing w:after="0" w:line="240" w:lineRule="auto"/>
              <w:jc w:val="center"/>
            </w:pPr>
            <w:r>
              <w:rPr>
                <w:b/>
                <w:sz w:val="18"/>
              </w:rPr>
              <w:t>Indeks (%)</w:t>
            </w:r>
          </w:p>
        </w:tc>
      </w:tr>
      <w:tr w:rsidR="00BD1705" w14:paraId="3953DE3C" w14:textId="77777777">
        <w:tblPrEx>
          <w:tblCellMar>
            <w:top w:w="0" w:type="dxa"/>
            <w:bottom w:w="0" w:type="dxa"/>
          </w:tblCellMar>
        </w:tblPrEx>
        <w:trPr>
          <w:cantSplit/>
          <w:trHeight w:val="560"/>
        </w:trPr>
        <w:tc>
          <w:tcPr>
            <w:tcW w:w="700" w:type="dxa"/>
            <w:tcMar>
              <w:top w:w="0" w:type="dxa"/>
              <w:bottom w:w="0" w:type="dxa"/>
            </w:tcMar>
            <w:vAlign w:val="center"/>
          </w:tcPr>
          <w:p w14:paraId="1E74256B" w14:textId="77777777" w:rsidR="00BD1705" w:rsidRDefault="00000000">
            <w:pPr>
              <w:keepNext/>
              <w:keepLines/>
              <w:spacing w:after="0" w:line="240" w:lineRule="auto"/>
            </w:pPr>
            <w:r>
              <w:rPr>
                <w:sz w:val="18"/>
              </w:rPr>
              <w:t>3213</w:t>
            </w:r>
          </w:p>
        </w:tc>
        <w:tc>
          <w:tcPr>
            <w:tcW w:w="3180" w:type="dxa"/>
            <w:tcMar>
              <w:top w:w="0" w:type="dxa"/>
              <w:bottom w:w="0" w:type="dxa"/>
            </w:tcMar>
            <w:vAlign w:val="center"/>
          </w:tcPr>
          <w:p w14:paraId="68CC3E94" w14:textId="77777777" w:rsidR="00BD1705"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7E89A341" w14:textId="77777777" w:rsidR="00BD1705" w:rsidRDefault="00000000">
            <w:pPr>
              <w:keepNext/>
              <w:keepLines/>
              <w:spacing w:after="0" w:line="240" w:lineRule="auto"/>
            </w:pPr>
            <w:r>
              <w:rPr>
                <w:sz w:val="18"/>
              </w:rPr>
              <w:t>3213</w:t>
            </w:r>
          </w:p>
        </w:tc>
        <w:tc>
          <w:tcPr>
            <w:tcW w:w="1860" w:type="dxa"/>
            <w:tcMar>
              <w:top w:w="0" w:type="dxa"/>
              <w:bottom w:w="0" w:type="dxa"/>
            </w:tcMar>
            <w:vAlign w:val="center"/>
          </w:tcPr>
          <w:p w14:paraId="0148FF9C" w14:textId="77777777" w:rsidR="00BD1705" w:rsidRDefault="00000000">
            <w:pPr>
              <w:keepNext/>
              <w:keepLines/>
              <w:spacing w:after="0" w:line="240" w:lineRule="auto"/>
              <w:jc w:val="right"/>
            </w:pPr>
            <w:r>
              <w:rPr>
                <w:sz w:val="18"/>
              </w:rPr>
              <w:t>6.149,66</w:t>
            </w:r>
          </w:p>
        </w:tc>
        <w:tc>
          <w:tcPr>
            <w:tcW w:w="1860" w:type="dxa"/>
            <w:tcMar>
              <w:top w:w="0" w:type="dxa"/>
              <w:bottom w:w="0" w:type="dxa"/>
            </w:tcMar>
            <w:vAlign w:val="center"/>
          </w:tcPr>
          <w:p w14:paraId="6882B50C" w14:textId="77777777" w:rsidR="00BD1705" w:rsidRDefault="00000000">
            <w:pPr>
              <w:keepNext/>
              <w:keepLines/>
              <w:spacing w:after="0" w:line="240" w:lineRule="auto"/>
              <w:jc w:val="right"/>
            </w:pPr>
            <w:r>
              <w:rPr>
                <w:sz w:val="18"/>
              </w:rPr>
              <w:t>4.645,18</w:t>
            </w:r>
          </w:p>
        </w:tc>
        <w:tc>
          <w:tcPr>
            <w:tcW w:w="700" w:type="dxa"/>
            <w:tcMar>
              <w:top w:w="0" w:type="dxa"/>
              <w:bottom w:w="0" w:type="dxa"/>
            </w:tcMar>
            <w:vAlign w:val="center"/>
          </w:tcPr>
          <w:p w14:paraId="79688218" w14:textId="77777777" w:rsidR="00BD1705" w:rsidRDefault="00000000">
            <w:pPr>
              <w:keepNext/>
              <w:keepLines/>
              <w:spacing w:after="0" w:line="240" w:lineRule="auto"/>
              <w:jc w:val="right"/>
            </w:pPr>
            <w:r>
              <w:rPr>
                <w:sz w:val="18"/>
              </w:rPr>
              <w:t>75,5</w:t>
            </w:r>
          </w:p>
        </w:tc>
      </w:tr>
    </w:tbl>
    <w:p w14:paraId="61818607" w14:textId="77777777" w:rsidR="00BD1705" w:rsidRDefault="00BD1705">
      <w:pPr>
        <w:spacing w:after="0"/>
      </w:pPr>
    </w:p>
    <w:p w14:paraId="40FF9967" w14:textId="77777777" w:rsidR="00BD1705" w:rsidRDefault="00000000">
      <w:r>
        <w:t>Rashodi su bili veći u 2024.g. zbog edukacije odgojitelja i stručnih suradnika za potrebe Stručno razvojnog centra ( 10 polaznika, 20 sati ).</w:t>
      </w:r>
    </w:p>
    <w:p w14:paraId="28ACDC9C" w14:textId="77777777" w:rsidR="00BD1705" w:rsidRDefault="00BD1705"/>
    <w:p w14:paraId="0A981E7F" w14:textId="77777777" w:rsidR="00BD170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9407C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D6AF1A"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083E6E"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4FCE76"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B0702B"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CBD94C"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5BEA83" w14:textId="77777777" w:rsidR="00BD1705" w:rsidRDefault="00000000">
            <w:pPr>
              <w:keepNext/>
              <w:keepLines/>
              <w:spacing w:after="0" w:line="240" w:lineRule="auto"/>
              <w:jc w:val="center"/>
            </w:pPr>
            <w:r>
              <w:rPr>
                <w:b/>
                <w:sz w:val="18"/>
              </w:rPr>
              <w:t>Indeks (%)</w:t>
            </w:r>
          </w:p>
        </w:tc>
      </w:tr>
      <w:tr w:rsidR="00BD1705" w14:paraId="3D13F482" w14:textId="77777777">
        <w:tblPrEx>
          <w:tblCellMar>
            <w:top w:w="0" w:type="dxa"/>
            <w:bottom w:w="0" w:type="dxa"/>
          </w:tblCellMar>
        </w:tblPrEx>
        <w:trPr>
          <w:cantSplit/>
          <w:trHeight w:val="560"/>
        </w:trPr>
        <w:tc>
          <w:tcPr>
            <w:tcW w:w="700" w:type="dxa"/>
            <w:tcMar>
              <w:top w:w="0" w:type="dxa"/>
              <w:bottom w:w="0" w:type="dxa"/>
            </w:tcMar>
            <w:vAlign w:val="center"/>
          </w:tcPr>
          <w:p w14:paraId="09F07872" w14:textId="77777777" w:rsidR="00BD1705" w:rsidRDefault="00000000">
            <w:pPr>
              <w:keepNext/>
              <w:keepLines/>
              <w:spacing w:after="0" w:line="240" w:lineRule="auto"/>
            </w:pPr>
            <w:r>
              <w:rPr>
                <w:sz w:val="18"/>
              </w:rPr>
              <w:t>3222</w:t>
            </w:r>
          </w:p>
        </w:tc>
        <w:tc>
          <w:tcPr>
            <w:tcW w:w="3180" w:type="dxa"/>
            <w:tcMar>
              <w:top w:w="0" w:type="dxa"/>
              <w:bottom w:w="0" w:type="dxa"/>
            </w:tcMar>
            <w:vAlign w:val="center"/>
          </w:tcPr>
          <w:p w14:paraId="694973C5" w14:textId="77777777" w:rsidR="00BD1705" w:rsidRDefault="00000000">
            <w:pPr>
              <w:keepNext/>
              <w:keepLines/>
              <w:spacing w:after="0" w:line="240" w:lineRule="auto"/>
            </w:pPr>
            <w:r>
              <w:rPr>
                <w:sz w:val="18"/>
              </w:rPr>
              <w:t>Materijal i sirovine</w:t>
            </w:r>
          </w:p>
        </w:tc>
        <w:tc>
          <w:tcPr>
            <w:tcW w:w="700" w:type="dxa"/>
            <w:tcMar>
              <w:top w:w="0" w:type="dxa"/>
              <w:bottom w:w="0" w:type="dxa"/>
            </w:tcMar>
            <w:vAlign w:val="center"/>
          </w:tcPr>
          <w:p w14:paraId="41EB3BE9" w14:textId="77777777" w:rsidR="00BD1705" w:rsidRDefault="00000000">
            <w:pPr>
              <w:keepNext/>
              <w:keepLines/>
              <w:spacing w:after="0" w:line="240" w:lineRule="auto"/>
            </w:pPr>
            <w:r>
              <w:rPr>
                <w:sz w:val="18"/>
              </w:rPr>
              <w:t>3222</w:t>
            </w:r>
          </w:p>
        </w:tc>
        <w:tc>
          <w:tcPr>
            <w:tcW w:w="1860" w:type="dxa"/>
            <w:tcMar>
              <w:top w:w="0" w:type="dxa"/>
              <w:bottom w:w="0" w:type="dxa"/>
            </w:tcMar>
            <w:vAlign w:val="center"/>
          </w:tcPr>
          <w:p w14:paraId="78663055" w14:textId="77777777" w:rsidR="00BD1705" w:rsidRDefault="00000000">
            <w:pPr>
              <w:keepNext/>
              <w:keepLines/>
              <w:spacing w:after="0" w:line="240" w:lineRule="auto"/>
              <w:jc w:val="right"/>
            </w:pPr>
            <w:r>
              <w:rPr>
                <w:sz w:val="18"/>
              </w:rPr>
              <w:t>113.274,07</w:t>
            </w:r>
          </w:p>
        </w:tc>
        <w:tc>
          <w:tcPr>
            <w:tcW w:w="1860" w:type="dxa"/>
            <w:tcMar>
              <w:top w:w="0" w:type="dxa"/>
              <w:bottom w:w="0" w:type="dxa"/>
            </w:tcMar>
            <w:vAlign w:val="center"/>
          </w:tcPr>
          <w:p w14:paraId="03593328" w14:textId="77777777" w:rsidR="00BD1705" w:rsidRDefault="00000000">
            <w:pPr>
              <w:keepNext/>
              <w:keepLines/>
              <w:spacing w:after="0" w:line="240" w:lineRule="auto"/>
              <w:jc w:val="right"/>
            </w:pPr>
            <w:r>
              <w:rPr>
                <w:sz w:val="18"/>
              </w:rPr>
              <w:t>131.479,83</w:t>
            </w:r>
          </w:p>
        </w:tc>
        <w:tc>
          <w:tcPr>
            <w:tcW w:w="700" w:type="dxa"/>
            <w:tcMar>
              <w:top w:w="0" w:type="dxa"/>
              <w:bottom w:w="0" w:type="dxa"/>
            </w:tcMar>
            <w:vAlign w:val="center"/>
          </w:tcPr>
          <w:p w14:paraId="100C25D4" w14:textId="77777777" w:rsidR="00BD1705" w:rsidRDefault="00000000">
            <w:pPr>
              <w:keepNext/>
              <w:keepLines/>
              <w:spacing w:after="0" w:line="240" w:lineRule="auto"/>
              <w:jc w:val="right"/>
            </w:pPr>
            <w:r>
              <w:rPr>
                <w:sz w:val="18"/>
              </w:rPr>
              <w:t>116,1</w:t>
            </w:r>
          </w:p>
        </w:tc>
      </w:tr>
    </w:tbl>
    <w:p w14:paraId="4197E56F" w14:textId="77777777" w:rsidR="00BD1705" w:rsidRDefault="00BD1705">
      <w:pPr>
        <w:spacing w:after="0"/>
      </w:pPr>
    </w:p>
    <w:p w14:paraId="7B49B4BA" w14:textId="77777777" w:rsidR="00BD1705" w:rsidRDefault="00000000">
      <w:r>
        <w:t>Rashodi se odnose na namirnice za prehranu djece i veći su u odnosu na prethodnu godinu zbog većeg broja djece ( 2024.g. = 410, 2025.g. = 451 ).</w:t>
      </w:r>
    </w:p>
    <w:p w14:paraId="55A748DE" w14:textId="77777777" w:rsidR="00BD1705" w:rsidRDefault="00BD1705"/>
    <w:p w14:paraId="0DA34BE3" w14:textId="77777777" w:rsidR="00BD170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AFE2B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A2F1C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21F626"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CD2A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9B852"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00D3FD"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D18594" w14:textId="77777777" w:rsidR="00BD1705" w:rsidRDefault="00000000">
            <w:pPr>
              <w:keepNext/>
              <w:keepLines/>
              <w:spacing w:after="0" w:line="240" w:lineRule="auto"/>
              <w:jc w:val="center"/>
            </w:pPr>
            <w:r>
              <w:rPr>
                <w:b/>
                <w:sz w:val="18"/>
              </w:rPr>
              <w:t>Indeks (%)</w:t>
            </w:r>
          </w:p>
        </w:tc>
      </w:tr>
      <w:tr w:rsidR="00BD1705" w14:paraId="271C7F13" w14:textId="77777777">
        <w:tblPrEx>
          <w:tblCellMar>
            <w:top w:w="0" w:type="dxa"/>
            <w:bottom w:w="0" w:type="dxa"/>
          </w:tblCellMar>
        </w:tblPrEx>
        <w:trPr>
          <w:cantSplit/>
          <w:trHeight w:val="560"/>
        </w:trPr>
        <w:tc>
          <w:tcPr>
            <w:tcW w:w="700" w:type="dxa"/>
            <w:tcMar>
              <w:top w:w="0" w:type="dxa"/>
              <w:bottom w:w="0" w:type="dxa"/>
            </w:tcMar>
            <w:vAlign w:val="center"/>
          </w:tcPr>
          <w:p w14:paraId="43C9327C" w14:textId="77777777" w:rsidR="00BD1705" w:rsidRDefault="00000000">
            <w:pPr>
              <w:keepNext/>
              <w:keepLines/>
              <w:spacing w:after="0" w:line="240" w:lineRule="auto"/>
            </w:pPr>
            <w:r>
              <w:rPr>
                <w:sz w:val="18"/>
              </w:rPr>
              <w:t>3223</w:t>
            </w:r>
          </w:p>
        </w:tc>
        <w:tc>
          <w:tcPr>
            <w:tcW w:w="3180" w:type="dxa"/>
            <w:tcMar>
              <w:top w:w="0" w:type="dxa"/>
              <w:bottom w:w="0" w:type="dxa"/>
            </w:tcMar>
            <w:vAlign w:val="center"/>
          </w:tcPr>
          <w:p w14:paraId="18A290F2" w14:textId="77777777" w:rsidR="00BD1705" w:rsidRDefault="00000000">
            <w:pPr>
              <w:keepNext/>
              <w:keepLines/>
              <w:spacing w:after="0" w:line="240" w:lineRule="auto"/>
            </w:pPr>
            <w:r>
              <w:rPr>
                <w:sz w:val="18"/>
              </w:rPr>
              <w:t>Energija</w:t>
            </w:r>
          </w:p>
        </w:tc>
        <w:tc>
          <w:tcPr>
            <w:tcW w:w="700" w:type="dxa"/>
            <w:tcMar>
              <w:top w:w="0" w:type="dxa"/>
              <w:bottom w:w="0" w:type="dxa"/>
            </w:tcMar>
            <w:vAlign w:val="center"/>
          </w:tcPr>
          <w:p w14:paraId="2F9F5BD9" w14:textId="77777777" w:rsidR="00BD1705" w:rsidRDefault="00000000">
            <w:pPr>
              <w:keepNext/>
              <w:keepLines/>
              <w:spacing w:after="0" w:line="240" w:lineRule="auto"/>
            </w:pPr>
            <w:r>
              <w:rPr>
                <w:sz w:val="18"/>
              </w:rPr>
              <w:t>3223</w:t>
            </w:r>
          </w:p>
        </w:tc>
        <w:tc>
          <w:tcPr>
            <w:tcW w:w="1860" w:type="dxa"/>
            <w:tcMar>
              <w:top w:w="0" w:type="dxa"/>
              <w:bottom w:w="0" w:type="dxa"/>
            </w:tcMar>
            <w:vAlign w:val="center"/>
          </w:tcPr>
          <w:p w14:paraId="0F9355B3" w14:textId="77777777" w:rsidR="00BD1705" w:rsidRDefault="00000000">
            <w:pPr>
              <w:keepNext/>
              <w:keepLines/>
              <w:spacing w:after="0" w:line="240" w:lineRule="auto"/>
              <w:jc w:val="right"/>
            </w:pPr>
            <w:r>
              <w:rPr>
                <w:sz w:val="18"/>
              </w:rPr>
              <w:t>29.663,84</w:t>
            </w:r>
          </w:p>
        </w:tc>
        <w:tc>
          <w:tcPr>
            <w:tcW w:w="1860" w:type="dxa"/>
            <w:tcMar>
              <w:top w:w="0" w:type="dxa"/>
              <w:bottom w:w="0" w:type="dxa"/>
            </w:tcMar>
            <w:vAlign w:val="center"/>
          </w:tcPr>
          <w:p w14:paraId="224B5A8B" w14:textId="77777777" w:rsidR="00BD1705" w:rsidRDefault="00000000">
            <w:pPr>
              <w:keepNext/>
              <w:keepLines/>
              <w:spacing w:after="0" w:line="240" w:lineRule="auto"/>
              <w:jc w:val="right"/>
            </w:pPr>
            <w:r>
              <w:rPr>
                <w:sz w:val="18"/>
              </w:rPr>
              <w:t>36.546,75</w:t>
            </w:r>
          </w:p>
        </w:tc>
        <w:tc>
          <w:tcPr>
            <w:tcW w:w="700" w:type="dxa"/>
            <w:tcMar>
              <w:top w:w="0" w:type="dxa"/>
              <w:bottom w:w="0" w:type="dxa"/>
            </w:tcMar>
            <w:vAlign w:val="center"/>
          </w:tcPr>
          <w:p w14:paraId="3FDD47E9" w14:textId="77777777" w:rsidR="00BD1705" w:rsidRDefault="00000000">
            <w:pPr>
              <w:keepNext/>
              <w:keepLines/>
              <w:spacing w:after="0" w:line="240" w:lineRule="auto"/>
              <w:jc w:val="right"/>
            </w:pPr>
            <w:r>
              <w:rPr>
                <w:sz w:val="18"/>
              </w:rPr>
              <w:t>123,2</w:t>
            </w:r>
          </w:p>
        </w:tc>
      </w:tr>
    </w:tbl>
    <w:p w14:paraId="0B43D60B" w14:textId="77777777" w:rsidR="00BD1705" w:rsidRDefault="00BD1705">
      <w:pPr>
        <w:spacing w:after="0"/>
      </w:pPr>
    </w:p>
    <w:p w14:paraId="44772B2E" w14:textId="77777777" w:rsidR="00BD1705" w:rsidRDefault="00000000">
      <w:r>
        <w:t>Rashodi za energiju veći su u odnosu na prošlu godinu zbog povećanja kapaciteta vrtića za 4 odgojne skupine od 11. mjeseca 2024.g.</w:t>
      </w:r>
    </w:p>
    <w:p w14:paraId="2AC04C9E" w14:textId="77777777" w:rsidR="00BD1705" w:rsidRDefault="00BD1705"/>
    <w:p w14:paraId="2E481920" w14:textId="77777777" w:rsidR="00BD170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6F6B3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89E4B"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DD6987"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26486B"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B50BB0"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E181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3FB45A" w14:textId="77777777" w:rsidR="00BD1705" w:rsidRDefault="00000000">
            <w:pPr>
              <w:keepNext/>
              <w:keepLines/>
              <w:spacing w:after="0" w:line="240" w:lineRule="auto"/>
              <w:jc w:val="center"/>
            </w:pPr>
            <w:r>
              <w:rPr>
                <w:b/>
                <w:sz w:val="18"/>
              </w:rPr>
              <w:t>Indeks (%)</w:t>
            </w:r>
          </w:p>
        </w:tc>
      </w:tr>
      <w:tr w:rsidR="00BD1705" w14:paraId="67E01026" w14:textId="77777777">
        <w:tblPrEx>
          <w:tblCellMar>
            <w:top w:w="0" w:type="dxa"/>
            <w:bottom w:w="0" w:type="dxa"/>
          </w:tblCellMar>
        </w:tblPrEx>
        <w:trPr>
          <w:cantSplit/>
          <w:trHeight w:val="560"/>
        </w:trPr>
        <w:tc>
          <w:tcPr>
            <w:tcW w:w="700" w:type="dxa"/>
            <w:tcMar>
              <w:top w:w="0" w:type="dxa"/>
              <w:bottom w:w="0" w:type="dxa"/>
            </w:tcMar>
            <w:vAlign w:val="center"/>
          </w:tcPr>
          <w:p w14:paraId="3161F6D3" w14:textId="77777777" w:rsidR="00BD1705" w:rsidRDefault="00000000">
            <w:pPr>
              <w:keepNext/>
              <w:keepLines/>
              <w:spacing w:after="0" w:line="240" w:lineRule="auto"/>
            </w:pPr>
            <w:r>
              <w:rPr>
                <w:sz w:val="18"/>
              </w:rPr>
              <w:t>3224</w:t>
            </w:r>
          </w:p>
        </w:tc>
        <w:tc>
          <w:tcPr>
            <w:tcW w:w="3180" w:type="dxa"/>
            <w:tcMar>
              <w:top w:w="0" w:type="dxa"/>
              <w:bottom w:w="0" w:type="dxa"/>
            </w:tcMar>
            <w:vAlign w:val="center"/>
          </w:tcPr>
          <w:p w14:paraId="1646C111" w14:textId="77777777" w:rsidR="00BD1705"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369566F" w14:textId="77777777" w:rsidR="00BD1705" w:rsidRDefault="00000000">
            <w:pPr>
              <w:keepNext/>
              <w:keepLines/>
              <w:spacing w:after="0" w:line="240" w:lineRule="auto"/>
            </w:pPr>
            <w:r>
              <w:rPr>
                <w:sz w:val="18"/>
              </w:rPr>
              <w:t>3224</w:t>
            </w:r>
          </w:p>
        </w:tc>
        <w:tc>
          <w:tcPr>
            <w:tcW w:w="1860" w:type="dxa"/>
            <w:tcMar>
              <w:top w:w="0" w:type="dxa"/>
              <w:bottom w:w="0" w:type="dxa"/>
            </w:tcMar>
            <w:vAlign w:val="center"/>
          </w:tcPr>
          <w:p w14:paraId="6B25AF12" w14:textId="77777777" w:rsidR="00BD1705" w:rsidRDefault="00000000">
            <w:pPr>
              <w:keepNext/>
              <w:keepLines/>
              <w:spacing w:after="0" w:line="240" w:lineRule="auto"/>
              <w:jc w:val="right"/>
            </w:pPr>
            <w:r>
              <w:rPr>
                <w:sz w:val="18"/>
              </w:rPr>
              <w:t>6.302,21</w:t>
            </w:r>
          </w:p>
        </w:tc>
        <w:tc>
          <w:tcPr>
            <w:tcW w:w="1860" w:type="dxa"/>
            <w:tcMar>
              <w:top w:w="0" w:type="dxa"/>
              <w:bottom w:w="0" w:type="dxa"/>
            </w:tcMar>
            <w:vAlign w:val="center"/>
          </w:tcPr>
          <w:p w14:paraId="1FBA4212" w14:textId="77777777" w:rsidR="00BD1705" w:rsidRDefault="00000000">
            <w:pPr>
              <w:keepNext/>
              <w:keepLines/>
              <w:spacing w:after="0" w:line="240" w:lineRule="auto"/>
              <w:jc w:val="right"/>
            </w:pPr>
            <w:r>
              <w:rPr>
                <w:sz w:val="18"/>
              </w:rPr>
              <w:t>5.252,90</w:t>
            </w:r>
          </w:p>
        </w:tc>
        <w:tc>
          <w:tcPr>
            <w:tcW w:w="700" w:type="dxa"/>
            <w:tcMar>
              <w:top w:w="0" w:type="dxa"/>
              <w:bottom w:w="0" w:type="dxa"/>
            </w:tcMar>
            <w:vAlign w:val="center"/>
          </w:tcPr>
          <w:p w14:paraId="4785822F" w14:textId="77777777" w:rsidR="00BD1705" w:rsidRDefault="00000000">
            <w:pPr>
              <w:keepNext/>
              <w:keepLines/>
              <w:spacing w:after="0" w:line="240" w:lineRule="auto"/>
              <w:jc w:val="right"/>
            </w:pPr>
            <w:r>
              <w:rPr>
                <w:sz w:val="18"/>
              </w:rPr>
              <w:t>83,4</w:t>
            </w:r>
          </w:p>
        </w:tc>
      </w:tr>
    </w:tbl>
    <w:p w14:paraId="19D88229" w14:textId="77777777" w:rsidR="00BD1705" w:rsidRDefault="00BD1705">
      <w:pPr>
        <w:spacing w:after="0"/>
      </w:pPr>
    </w:p>
    <w:p w14:paraId="22061824" w14:textId="77777777" w:rsidR="00BD1705" w:rsidRDefault="00000000">
      <w:r>
        <w:t>Rashodi su manji u odnosu na prethodnu godinu zbog većih izdataka za materijal za popravke opreme u 2024.g ( usisavači, kosilica, kuhinjski robot ).</w:t>
      </w:r>
    </w:p>
    <w:p w14:paraId="5ED8EE39" w14:textId="77777777" w:rsidR="00BD1705" w:rsidRDefault="00BD1705"/>
    <w:p w14:paraId="4337F60B" w14:textId="77777777" w:rsidR="00BD170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676F35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E6EF11"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E4EAB"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CDAC0"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0CF6B"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2034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54989B" w14:textId="77777777" w:rsidR="00BD1705" w:rsidRDefault="00000000">
            <w:pPr>
              <w:keepNext/>
              <w:keepLines/>
              <w:spacing w:after="0" w:line="240" w:lineRule="auto"/>
              <w:jc w:val="center"/>
            </w:pPr>
            <w:r>
              <w:rPr>
                <w:b/>
                <w:sz w:val="18"/>
              </w:rPr>
              <w:t>Indeks (%)</w:t>
            </w:r>
          </w:p>
        </w:tc>
      </w:tr>
      <w:tr w:rsidR="00BD1705" w14:paraId="4F78EBA2" w14:textId="77777777">
        <w:tblPrEx>
          <w:tblCellMar>
            <w:top w:w="0" w:type="dxa"/>
            <w:bottom w:w="0" w:type="dxa"/>
          </w:tblCellMar>
        </w:tblPrEx>
        <w:trPr>
          <w:cantSplit/>
          <w:trHeight w:val="560"/>
        </w:trPr>
        <w:tc>
          <w:tcPr>
            <w:tcW w:w="700" w:type="dxa"/>
            <w:tcMar>
              <w:top w:w="0" w:type="dxa"/>
              <w:bottom w:w="0" w:type="dxa"/>
            </w:tcMar>
            <w:vAlign w:val="center"/>
          </w:tcPr>
          <w:p w14:paraId="306AC647" w14:textId="77777777" w:rsidR="00BD1705" w:rsidRDefault="00000000">
            <w:pPr>
              <w:keepNext/>
              <w:keepLines/>
              <w:spacing w:after="0" w:line="240" w:lineRule="auto"/>
            </w:pPr>
            <w:r>
              <w:rPr>
                <w:sz w:val="18"/>
              </w:rPr>
              <w:t>3225</w:t>
            </w:r>
          </w:p>
        </w:tc>
        <w:tc>
          <w:tcPr>
            <w:tcW w:w="3180" w:type="dxa"/>
            <w:tcMar>
              <w:top w:w="0" w:type="dxa"/>
              <w:bottom w:w="0" w:type="dxa"/>
            </w:tcMar>
            <w:vAlign w:val="center"/>
          </w:tcPr>
          <w:p w14:paraId="0B454D84" w14:textId="06AB3090" w:rsidR="00BD1705" w:rsidRDefault="00000000">
            <w:pPr>
              <w:keepNext/>
              <w:keepLines/>
              <w:spacing w:after="0" w:line="240" w:lineRule="auto"/>
            </w:pPr>
            <w:r>
              <w:rPr>
                <w:sz w:val="18"/>
              </w:rPr>
              <w:t>Sitni inventar i auto</w:t>
            </w:r>
            <w:r w:rsidR="00665DBD">
              <w:rPr>
                <w:sz w:val="18"/>
              </w:rPr>
              <w:t xml:space="preserve"> </w:t>
            </w:r>
            <w:r>
              <w:rPr>
                <w:sz w:val="18"/>
              </w:rPr>
              <w:t>gume</w:t>
            </w:r>
          </w:p>
        </w:tc>
        <w:tc>
          <w:tcPr>
            <w:tcW w:w="700" w:type="dxa"/>
            <w:tcMar>
              <w:top w:w="0" w:type="dxa"/>
              <w:bottom w:w="0" w:type="dxa"/>
            </w:tcMar>
            <w:vAlign w:val="center"/>
          </w:tcPr>
          <w:p w14:paraId="7CBB6B82" w14:textId="77777777" w:rsidR="00BD1705" w:rsidRDefault="00000000">
            <w:pPr>
              <w:keepNext/>
              <w:keepLines/>
              <w:spacing w:after="0" w:line="240" w:lineRule="auto"/>
            </w:pPr>
            <w:r>
              <w:rPr>
                <w:sz w:val="18"/>
              </w:rPr>
              <w:t>3225</w:t>
            </w:r>
          </w:p>
        </w:tc>
        <w:tc>
          <w:tcPr>
            <w:tcW w:w="1860" w:type="dxa"/>
            <w:tcMar>
              <w:top w:w="0" w:type="dxa"/>
              <w:bottom w:w="0" w:type="dxa"/>
            </w:tcMar>
            <w:vAlign w:val="center"/>
          </w:tcPr>
          <w:p w14:paraId="3D186106" w14:textId="77777777" w:rsidR="00BD1705" w:rsidRDefault="00000000">
            <w:pPr>
              <w:keepNext/>
              <w:keepLines/>
              <w:spacing w:after="0" w:line="240" w:lineRule="auto"/>
              <w:jc w:val="right"/>
            </w:pPr>
            <w:r>
              <w:rPr>
                <w:sz w:val="18"/>
              </w:rPr>
              <w:t>34.984,05</w:t>
            </w:r>
          </w:p>
        </w:tc>
        <w:tc>
          <w:tcPr>
            <w:tcW w:w="1860" w:type="dxa"/>
            <w:tcMar>
              <w:top w:w="0" w:type="dxa"/>
              <w:bottom w:w="0" w:type="dxa"/>
            </w:tcMar>
            <w:vAlign w:val="center"/>
          </w:tcPr>
          <w:p w14:paraId="6B4EF453" w14:textId="77777777" w:rsidR="00BD1705" w:rsidRDefault="00000000">
            <w:pPr>
              <w:keepNext/>
              <w:keepLines/>
              <w:spacing w:after="0" w:line="240" w:lineRule="auto"/>
              <w:jc w:val="right"/>
            </w:pPr>
            <w:r>
              <w:rPr>
                <w:sz w:val="18"/>
              </w:rPr>
              <w:t>8.278,31</w:t>
            </w:r>
          </w:p>
        </w:tc>
        <w:tc>
          <w:tcPr>
            <w:tcW w:w="700" w:type="dxa"/>
            <w:tcMar>
              <w:top w:w="0" w:type="dxa"/>
              <w:bottom w:w="0" w:type="dxa"/>
            </w:tcMar>
            <w:vAlign w:val="center"/>
          </w:tcPr>
          <w:p w14:paraId="4F00097D" w14:textId="77777777" w:rsidR="00BD1705" w:rsidRDefault="00000000">
            <w:pPr>
              <w:keepNext/>
              <w:keepLines/>
              <w:spacing w:after="0" w:line="240" w:lineRule="auto"/>
              <w:jc w:val="right"/>
            </w:pPr>
            <w:r>
              <w:rPr>
                <w:sz w:val="18"/>
              </w:rPr>
              <w:t>23,7</w:t>
            </w:r>
          </w:p>
        </w:tc>
      </w:tr>
    </w:tbl>
    <w:p w14:paraId="6CF47CEA" w14:textId="77777777" w:rsidR="00BD1705" w:rsidRDefault="00BD1705">
      <w:pPr>
        <w:spacing w:after="0"/>
      </w:pPr>
    </w:p>
    <w:p w14:paraId="7A691FC1" w14:textId="77777777" w:rsidR="00BD1705" w:rsidRDefault="00000000">
      <w:r>
        <w:t>Nabava sitnog inventara odnosi se na nabavu didaktike, igračaka, suđa i uredskog inventara. Rashodi su bili veći u prethodnoj godini zbog nabave didaktike za dvije odgojne skupine u područnom objektu i informatizacije za potrebe uvođenja digitalne platforme Okitoki za unapređenje komunikacije između roditelja i djelatnika vrtića.</w:t>
      </w:r>
    </w:p>
    <w:p w14:paraId="2DF42DF8" w14:textId="77777777" w:rsidR="00BD1705" w:rsidRDefault="00BD1705"/>
    <w:p w14:paraId="0B944A81" w14:textId="77777777" w:rsidR="00BD170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9D203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FAEE4F"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95366B"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55B264"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96232"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28F70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9795F" w14:textId="77777777" w:rsidR="00BD1705" w:rsidRDefault="00000000">
            <w:pPr>
              <w:keepNext/>
              <w:keepLines/>
              <w:spacing w:after="0" w:line="240" w:lineRule="auto"/>
              <w:jc w:val="center"/>
            </w:pPr>
            <w:r>
              <w:rPr>
                <w:b/>
                <w:sz w:val="18"/>
              </w:rPr>
              <w:t>Indeks (%)</w:t>
            </w:r>
          </w:p>
        </w:tc>
      </w:tr>
      <w:tr w:rsidR="00BD1705" w14:paraId="246AEB4C" w14:textId="77777777">
        <w:tblPrEx>
          <w:tblCellMar>
            <w:top w:w="0" w:type="dxa"/>
            <w:bottom w:w="0" w:type="dxa"/>
          </w:tblCellMar>
        </w:tblPrEx>
        <w:trPr>
          <w:cantSplit/>
          <w:trHeight w:val="560"/>
        </w:trPr>
        <w:tc>
          <w:tcPr>
            <w:tcW w:w="700" w:type="dxa"/>
            <w:tcMar>
              <w:top w:w="0" w:type="dxa"/>
              <w:bottom w:w="0" w:type="dxa"/>
            </w:tcMar>
            <w:vAlign w:val="center"/>
          </w:tcPr>
          <w:p w14:paraId="48D6BB34" w14:textId="77777777" w:rsidR="00BD1705" w:rsidRDefault="00000000">
            <w:pPr>
              <w:keepNext/>
              <w:keepLines/>
              <w:spacing w:after="0" w:line="240" w:lineRule="auto"/>
            </w:pPr>
            <w:r>
              <w:rPr>
                <w:sz w:val="18"/>
              </w:rPr>
              <w:t>3227</w:t>
            </w:r>
          </w:p>
        </w:tc>
        <w:tc>
          <w:tcPr>
            <w:tcW w:w="3180" w:type="dxa"/>
            <w:tcMar>
              <w:top w:w="0" w:type="dxa"/>
              <w:bottom w:w="0" w:type="dxa"/>
            </w:tcMar>
            <w:vAlign w:val="center"/>
          </w:tcPr>
          <w:p w14:paraId="70D8A63C" w14:textId="77777777" w:rsidR="00BD1705"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426E3EAA" w14:textId="77777777" w:rsidR="00BD1705" w:rsidRDefault="00000000">
            <w:pPr>
              <w:keepNext/>
              <w:keepLines/>
              <w:spacing w:after="0" w:line="240" w:lineRule="auto"/>
            </w:pPr>
            <w:r>
              <w:rPr>
                <w:sz w:val="18"/>
              </w:rPr>
              <w:t>3227</w:t>
            </w:r>
          </w:p>
        </w:tc>
        <w:tc>
          <w:tcPr>
            <w:tcW w:w="1860" w:type="dxa"/>
            <w:tcMar>
              <w:top w:w="0" w:type="dxa"/>
              <w:bottom w:w="0" w:type="dxa"/>
            </w:tcMar>
            <w:vAlign w:val="center"/>
          </w:tcPr>
          <w:p w14:paraId="1A66C4C5" w14:textId="77777777" w:rsidR="00BD1705" w:rsidRDefault="00000000">
            <w:pPr>
              <w:keepNext/>
              <w:keepLines/>
              <w:spacing w:after="0" w:line="240" w:lineRule="auto"/>
              <w:jc w:val="right"/>
            </w:pPr>
            <w:r>
              <w:rPr>
                <w:sz w:val="18"/>
              </w:rPr>
              <w:t>7.728,61</w:t>
            </w:r>
          </w:p>
        </w:tc>
        <w:tc>
          <w:tcPr>
            <w:tcW w:w="1860" w:type="dxa"/>
            <w:tcMar>
              <w:top w:w="0" w:type="dxa"/>
              <w:bottom w:w="0" w:type="dxa"/>
            </w:tcMar>
            <w:vAlign w:val="center"/>
          </w:tcPr>
          <w:p w14:paraId="73977834" w14:textId="77777777" w:rsidR="00BD1705" w:rsidRDefault="00000000">
            <w:pPr>
              <w:keepNext/>
              <w:keepLines/>
              <w:spacing w:after="0" w:line="240" w:lineRule="auto"/>
              <w:jc w:val="right"/>
            </w:pPr>
            <w:r>
              <w:rPr>
                <w:sz w:val="18"/>
              </w:rPr>
              <w:t>9.414,51</w:t>
            </w:r>
          </w:p>
        </w:tc>
        <w:tc>
          <w:tcPr>
            <w:tcW w:w="700" w:type="dxa"/>
            <w:tcMar>
              <w:top w:w="0" w:type="dxa"/>
              <w:bottom w:w="0" w:type="dxa"/>
            </w:tcMar>
            <w:vAlign w:val="center"/>
          </w:tcPr>
          <w:p w14:paraId="14EB5D67" w14:textId="77777777" w:rsidR="00BD1705" w:rsidRDefault="00000000">
            <w:pPr>
              <w:keepNext/>
              <w:keepLines/>
              <w:spacing w:after="0" w:line="240" w:lineRule="auto"/>
              <w:jc w:val="right"/>
            </w:pPr>
            <w:r>
              <w:rPr>
                <w:sz w:val="18"/>
              </w:rPr>
              <w:t>121,8</w:t>
            </w:r>
          </w:p>
        </w:tc>
      </w:tr>
    </w:tbl>
    <w:p w14:paraId="34D182E6" w14:textId="77777777" w:rsidR="00BD1705" w:rsidRDefault="00BD1705">
      <w:pPr>
        <w:spacing w:after="0"/>
      </w:pPr>
    </w:p>
    <w:p w14:paraId="6497858C" w14:textId="77777777" w:rsidR="00BD1705" w:rsidRDefault="00000000">
      <w:r>
        <w:t>Rashodi su veći zbog većeg broja zaposlenih 2024.g.=92, 2025.g. =112 zaposlenih.</w:t>
      </w:r>
    </w:p>
    <w:p w14:paraId="23EB3D74" w14:textId="77777777" w:rsidR="00BD1705" w:rsidRDefault="00BD1705"/>
    <w:p w14:paraId="12A14CB5" w14:textId="77777777" w:rsidR="00BD170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60000F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086CC2"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41205F"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3CACF"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82911"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1C17B0"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5A2B6" w14:textId="77777777" w:rsidR="00BD1705" w:rsidRDefault="00000000">
            <w:pPr>
              <w:keepNext/>
              <w:keepLines/>
              <w:spacing w:after="0" w:line="240" w:lineRule="auto"/>
              <w:jc w:val="center"/>
            </w:pPr>
            <w:r>
              <w:rPr>
                <w:b/>
                <w:sz w:val="18"/>
              </w:rPr>
              <w:t>Indeks (%)</w:t>
            </w:r>
          </w:p>
        </w:tc>
      </w:tr>
      <w:tr w:rsidR="00BD1705" w14:paraId="4251B67E" w14:textId="77777777">
        <w:tblPrEx>
          <w:tblCellMar>
            <w:top w:w="0" w:type="dxa"/>
            <w:bottom w:w="0" w:type="dxa"/>
          </w:tblCellMar>
        </w:tblPrEx>
        <w:trPr>
          <w:cantSplit/>
          <w:trHeight w:val="560"/>
        </w:trPr>
        <w:tc>
          <w:tcPr>
            <w:tcW w:w="700" w:type="dxa"/>
            <w:tcMar>
              <w:top w:w="0" w:type="dxa"/>
              <w:bottom w:w="0" w:type="dxa"/>
            </w:tcMar>
            <w:vAlign w:val="center"/>
          </w:tcPr>
          <w:p w14:paraId="7D6F37C8" w14:textId="77777777" w:rsidR="00BD1705" w:rsidRDefault="00000000">
            <w:pPr>
              <w:keepNext/>
              <w:keepLines/>
              <w:spacing w:after="0" w:line="240" w:lineRule="auto"/>
            </w:pPr>
            <w:r>
              <w:rPr>
                <w:sz w:val="18"/>
              </w:rPr>
              <w:t>3231</w:t>
            </w:r>
          </w:p>
        </w:tc>
        <w:tc>
          <w:tcPr>
            <w:tcW w:w="3180" w:type="dxa"/>
            <w:tcMar>
              <w:top w:w="0" w:type="dxa"/>
              <w:bottom w:w="0" w:type="dxa"/>
            </w:tcMar>
            <w:vAlign w:val="center"/>
          </w:tcPr>
          <w:p w14:paraId="2EBBE134" w14:textId="77777777" w:rsidR="00BD1705"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8BB50F1" w14:textId="77777777" w:rsidR="00BD1705" w:rsidRDefault="00000000">
            <w:pPr>
              <w:keepNext/>
              <w:keepLines/>
              <w:spacing w:after="0" w:line="240" w:lineRule="auto"/>
            </w:pPr>
            <w:r>
              <w:rPr>
                <w:sz w:val="18"/>
              </w:rPr>
              <w:t>3231</w:t>
            </w:r>
          </w:p>
        </w:tc>
        <w:tc>
          <w:tcPr>
            <w:tcW w:w="1860" w:type="dxa"/>
            <w:tcMar>
              <w:top w:w="0" w:type="dxa"/>
              <w:bottom w:w="0" w:type="dxa"/>
            </w:tcMar>
            <w:vAlign w:val="center"/>
          </w:tcPr>
          <w:p w14:paraId="451D3193" w14:textId="77777777" w:rsidR="00BD1705" w:rsidRDefault="00000000">
            <w:pPr>
              <w:keepNext/>
              <w:keepLines/>
              <w:spacing w:after="0" w:line="240" w:lineRule="auto"/>
              <w:jc w:val="right"/>
            </w:pPr>
            <w:r>
              <w:rPr>
                <w:sz w:val="18"/>
              </w:rPr>
              <w:t>8.490,49</w:t>
            </w:r>
          </w:p>
        </w:tc>
        <w:tc>
          <w:tcPr>
            <w:tcW w:w="1860" w:type="dxa"/>
            <w:tcMar>
              <w:top w:w="0" w:type="dxa"/>
              <w:bottom w:w="0" w:type="dxa"/>
            </w:tcMar>
            <w:vAlign w:val="center"/>
          </w:tcPr>
          <w:p w14:paraId="0C03B058" w14:textId="77777777" w:rsidR="00BD1705" w:rsidRDefault="00000000">
            <w:pPr>
              <w:keepNext/>
              <w:keepLines/>
              <w:spacing w:after="0" w:line="240" w:lineRule="auto"/>
              <w:jc w:val="right"/>
            </w:pPr>
            <w:r>
              <w:rPr>
                <w:sz w:val="18"/>
              </w:rPr>
              <w:t>11.466,34</w:t>
            </w:r>
          </w:p>
        </w:tc>
        <w:tc>
          <w:tcPr>
            <w:tcW w:w="700" w:type="dxa"/>
            <w:tcMar>
              <w:top w:w="0" w:type="dxa"/>
              <w:bottom w:w="0" w:type="dxa"/>
            </w:tcMar>
            <w:vAlign w:val="center"/>
          </w:tcPr>
          <w:p w14:paraId="0490CE94" w14:textId="77777777" w:rsidR="00BD1705" w:rsidRDefault="00000000">
            <w:pPr>
              <w:keepNext/>
              <w:keepLines/>
              <w:spacing w:after="0" w:line="240" w:lineRule="auto"/>
              <w:jc w:val="right"/>
            </w:pPr>
            <w:r>
              <w:rPr>
                <w:sz w:val="18"/>
              </w:rPr>
              <w:t>135,0</w:t>
            </w:r>
          </w:p>
        </w:tc>
      </w:tr>
    </w:tbl>
    <w:p w14:paraId="53D2D87D" w14:textId="77777777" w:rsidR="00BD1705" w:rsidRDefault="00BD1705">
      <w:pPr>
        <w:spacing w:after="0"/>
      </w:pPr>
    </w:p>
    <w:p w14:paraId="5AC80FA5" w14:textId="77777777" w:rsidR="00BD1705" w:rsidRDefault="00000000">
      <w:r>
        <w:t>Rashodi su veći u 2025.g. zbog većih troškova prijevoza djece ( u kazalište, izleti ).</w:t>
      </w:r>
    </w:p>
    <w:p w14:paraId="480D1DC9" w14:textId="77777777" w:rsidR="00BD1705" w:rsidRDefault="00BD1705"/>
    <w:p w14:paraId="3A3C70A0" w14:textId="77777777" w:rsidR="00BD170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6E45C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98457"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16CBC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939643"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85870"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5A132"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E5D335" w14:textId="77777777" w:rsidR="00BD1705" w:rsidRDefault="00000000">
            <w:pPr>
              <w:keepNext/>
              <w:keepLines/>
              <w:spacing w:after="0" w:line="240" w:lineRule="auto"/>
              <w:jc w:val="center"/>
            </w:pPr>
            <w:r>
              <w:rPr>
                <w:b/>
                <w:sz w:val="18"/>
              </w:rPr>
              <w:t>Indeks (%)</w:t>
            </w:r>
          </w:p>
        </w:tc>
      </w:tr>
      <w:tr w:rsidR="00BD1705" w14:paraId="59763527" w14:textId="77777777">
        <w:tblPrEx>
          <w:tblCellMar>
            <w:top w:w="0" w:type="dxa"/>
            <w:bottom w:w="0" w:type="dxa"/>
          </w:tblCellMar>
        </w:tblPrEx>
        <w:trPr>
          <w:cantSplit/>
          <w:trHeight w:val="560"/>
        </w:trPr>
        <w:tc>
          <w:tcPr>
            <w:tcW w:w="700" w:type="dxa"/>
            <w:tcMar>
              <w:top w:w="0" w:type="dxa"/>
              <w:bottom w:w="0" w:type="dxa"/>
            </w:tcMar>
            <w:vAlign w:val="center"/>
          </w:tcPr>
          <w:p w14:paraId="01AF9A4A" w14:textId="77777777" w:rsidR="00BD1705" w:rsidRDefault="00000000">
            <w:pPr>
              <w:keepNext/>
              <w:keepLines/>
              <w:spacing w:after="0" w:line="240" w:lineRule="auto"/>
            </w:pPr>
            <w:r>
              <w:rPr>
                <w:sz w:val="18"/>
              </w:rPr>
              <w:t>3232</w:t>
            </w:r>
          </w:p>
        </w:tc>
        <w:tc>
          <w:tcPr>
            <w:tcW w:w="3180" w:type="dxa"/>
            <w:tcMar>
              <w:top w:w="0" w:type="dxa"/>
              <w:bottom w:w="0" w:type="dxa"/>
            </w:tcMar>
            <w:vAlign w:val="center"/>
          </w:tcPr>
          <w:p w14:paraId="48BEA7C1" w14:textId="77777777" w:rsidR="00BD1705"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5366AA9" w14:textId="77777777" w:rsidR="00BD1705" w:rsidRDefault="00000000">
            <w:pPr>
              <w:keepNext/>
              <w:keepLines/>
              <w:spacing w:after="0" w:line="240" w:lineRule="auto"/>
            </w:pPr>
            <w:r>
              <w:rPr>
                <w:sz w:val="18"/>
              </w:rPr>
              <w:t>3232</w:t>
            </w:r>
          </w:p>
        </w:tc>
        <w:tc>
          <w:tcPr>
            <w:tcW w:w="1860" w:type="dxa"/>
            <w:tcMar>
              <w:top w:w="0" w:type="dxa"/>
              <w:bottom w:w="0" w:type="dxa"/>
            </w:tcMar>
            <w:vAlign w:val="center"/>
          </w:tcPr>
          <w:p w14:paraId="23A6B42E" w14:textId="77777777" w:rsidR="00BD1705" w:rsidRDefault="00000000">
            <w:pPr>
              <w:keepNext/>
              <w:keepLines/>
              <w:spacing w:after="0" w:line="240" w:lineRule="auto"/>
              <w:jc w:val="right"/>
            </w:pPr>
            <w:r>
              <w:rPr>
                <w:sz w:val="18"/>
              </w:rPr>
              <w:t>104.303,03</w:t>
            </w:r>
          </w:p>
        </w:tc>
        <w:tc>
          <w:tcPr>
            <w:tcW w:w="1860" w:type="dxa"/>
            <w:tcMar>
              <w:top w:w="0" w:type="dxa"/>
              <w:bottom w:w="0" w:type="dxa"/>
            </w:tcMar>
            <w:vAlign w:val="center"/>
          </w:tcPr>
          <w:p w14:paraId="4D5B19EF" w14:textId="77777777" w:rsidR="00BD1705" w:rsidRDefault="00000000">
            <w:pPr>
              <w:keepNext/>
              <w:keepLines/>
              <w:spacing w:after="0" w:line="240" w:lineRule="auto"/>
              <w:jc w:val="right"/>
            </w:pPr>
            <w:r>
              <w:rPr>
                <w:sz w:val="18"/>
              </w:rPr>
              <w:t>45.691,50</w:t>
            </w:r>
          </w:p>
        </w:tc>
        <w:tc>
          <w:tcPr>
            <w:tcW w:w="700" w:type="dxa"/>
            <w:tcMar>
              <w:top w:w="0" w:type="dxa"/>
              <w:bottom w:w="0" w:type="dxa"/>
            </w:tcMar>
            <w:vAlign w:val="center"/>
          </w:tcPr>
          <w:p w14:paraId="3AFEBBC5" w14:textId="77777777" w:rsidR="00BD1705" w:rsidRDefault="00000000">
            <w:pPr>
              <w:keepNext/>
              <w:keepLines/>
              <w:spacing w:after="0" w:line="240" w:lineRule="auto"/>
              <w:jc w:val="right"/>
            </w:pPr>
            <w:r>
              <w:rPr>
                <w:sz w:val="18"/>
              </w:rPr>
              <w:t>43,8</w:t>
            </w:r>
          </w:p>
        </w:tc>
      </w:tr>
    </w:tbl>
    <w:p w14:paraId="26E2090A" w14:textId="77777777" w:rsidR="00BD1705" w:rsidRDefault="00BD1705">
      <w:pPr>
        <w:spacing w:after="0"/>
      </w:pPr>
    </w:p>
    <w:p w14:paraId="48817F60" w14:textId="77777777" w:rsidR="00BD1705" w:rsidRDefault="00000000">
      <w:r>
        <w:t>Rashodi su manji u odnosu na prethodnu godinu zbog radova na održavanju objekta u 2024.g. ( adaptacija prostorija u dijelu matičnog objekta ).</w:t>
      </w:r>
    </w:p>
    <w:p w14:paraId="2B006F4D" w14:textId="77777777" w:rsidR="00BD1705" w:rsidRDefault="00BD1705"/>
    <w:p w14:paraId="4ABAA641" w14:textId="77777777" w:rsidR="00BD170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52314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88D7D0"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CC3C5A"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3410DA"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7751F6"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90313F"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BE006D" w14:textId="77777777" w:rsidR="00BD1705" w:rsidRDefault="00000000">
            <w:pPr>
              <w:keepNext/>
              <w:keepLines/>
              <w:spacing w:after="0" w:line="240" w:lineRule="auto"/>
              <w:jc w:val="center"/>
            </w:pPr>
            <w:r>
              <w:rPr>
                <w:b/>
                <w:sz w:val="18"/>
              </w:rPr>
              <w:t>Indeks (%)</w:t>
            </w:r>
          </w:p>
        </w:tc>
      </w:tr>
      <w:tr w:rsidR="00BD1705" w14:paraId="3B6B7547" w14:textId="77777777">
        <w:tblPrEx>
          <w:tblCellMar>
            <w:top w:w="0" w:type="dxa"/>
            <w:bottom w:w="0" w:type="dxa"/>
          </w:tblCellMar>
        </w:tblPrEx>
        <w:trPr>
          <w:cantSplit/>
          <w:trHeight w:val="560"/>
        </w:trPr>
        <w:tc>
          <w:tcPr>
            <w:tcW w:w="700" w:type="dxa"/>
            <w:tcMar>
              <w:top w:w="0" w:type="dxa"/>
              <w:bottom w:w="0" w:type="dxa"/>
            </w:tcMar>
            <w:vAlign w:val="center"/>
          </w:tcPr>
          <w:p w14:paraId="2DD4DBEB" w14:textId="77777777" w:rsidR="00BD1705" w:rsidRDefault="00000000">
            <w:pPr>
              <w:keepNext/>
              <w:keepLines/>
              <w:spacing w:after="0" w:line="240" w:lineRule="auto"/>
            </w:pPr>
            <w:r>
              <w:rPr>
                <w:sz w:val="18"/>
              </w:rPr>
              <w:t>3235</w:t>
            </w:r>
          </w:p>
        </w:tc>
        <w:tc>
          <w:tcPr>
            <w:tcW w:w="3180" w:type="dxa"/>
            <w:tcMar>
              <w:top w:w="0" w:type="dxa"/>
              <w:bottom w:w="0" w:type="dxa"/>
            </w:tcMar>
            <w:vAlign w:val="center"/>
          </w:tcPr>
          <w:p w14:paraId="5A05932C" w14:textId="77777777" w:rsidR="00BD1705" w:rsidRDefault="00000000">
            <w:pPr>
              <w:keepNext/>
              <w:keepLines/>
              <w:spacing w:after="0" w:line="240" w:lineRule="auto"/>
            </w:pPr>
            <w:r>
              <w:rPr>
                <w:sz w:val="18"/>
              </w:rPr>
              <w:t>Zakupnine i najamnine</w:t>
            </w:r>
          </w:p>
        </w:tc>
        <w:tc>
          <w:tcPr>
            <w:tcW w:w="700" w:type="dxa"/>
            <w:tcMar>
              <w:top w:w="0" w:type="dxa"/>
              <w:bottom w:w="0" w:type="dxa"/>
            </w:tcMar>
            <w:vAlign w:val="center"/>
          </w:tcPr>
          <w:p w14:paraId="22EBDFCB" w14:textId="77777777" w:rsidR="00BD1705" w:rsidRDefault="00000000">
            <w:pPr>
              <w:keepNext/>
              <w:keepLines/>
              <w:spacing w:after="0" w:line="240" w:lineRule="auto"/>
            </w:pPr>
            <w:r>
              <w:rPr>
                <w:sz w:val="18"/>
              </w:rPr>
              <w:t>3235</w:t>
            </w:r>
          </w:p>
        </w:tc>
        <w:tc>
          <w:tcPr>
            <w:tcW w:w="1860" w:type="dxa"/>
            <w:tcMar>
              <w:top w:w="0" w:type="dxa"/>
              <w:bottom w:w="0" w:type="dxa"/>
            </w:tcMar>
            <w:vAlign w:val="center"/>
          </w:tcPr>
          <w:p w14:paraId="4DF53C4C" w14:textId="77777777" w:rsidR="00BD1705" w:rsidRDefault="00000000">
            <w:pPr>
              <w:keepNext/>
              <w:keepLines/>
              <w:spacing w:after="0" w:line="240" w:lineRule="auto"/>
              <w:jc w:val="right"/>
            </w:pPr>
            <w:r>
              <w:rPr>
                <w:sz w:val="18"/>
              </w:rPr>
              <w:t>32.058,04</w:t>
            </w:r>
          </w:p>
        </w:tc>
        <w:tc>
          <w:tcPr>
            <w:tcW w:w="1860" w:type="dxa"/>
            <w:tcMar>
              <w:top w:w="0" w:type="dxa"/>
              <w:bottom w:w="0" w:type="dxa"/>
            </w:tcMar>
            <w:vAlign w:val="center"/>
          </w:tcPr>
          <w:p w14:paraId="5417095F" w14:textId="77777777" w:rsidR="00BD1705" w:rsidRDefault="00000000">
            <w:pPr>
              <w:keepNext/>
              <w:keepLines/>
              <w:spacing w:after="0" w:line="240" w:lineRule="auto"/>
              <w:jc w:val="right"/>
            </w:pPr>
            <w:r>
              <w:rPr>
                <w:sz w:val="18"/>
              </w:rPr>
              <w:t>98.049,64</w:t>
            </w:r>
          </w:p>
        </w:tc>
        <w:tc>
          <w:tcPr>
            <w:tcW w:w="700" w:type="dxa"/>
            <w:tcMar>
              <w:top w:w="0" w:type="dxa"/>
              <w:bottom w:w="0" w:type="dxa"/>
            </w:tcMar>
            <w:vAlign w:val="center"/>
          </w:tcPr>
          <w:p w14:paraId="12CF7295" w14:textId="77777777" w:rsidR="00BD1705" w:rsidRDefault="00000000">
            <w:pPr>
              <w:keepNext/>
              <w:keepLines/>
              <w:spacing w:after="0" w:line="240" w:lineRule="auto"/>
              <w:jc w:val="right"/>
            </w:pPr>
            <w:r>
              <w:rPr>
                <w:sz w:val="18"/>
              </w:rPr>
              <w:t>305,9</w:t>
            </w:r>
          </w:p>
        </w:tc>
      </w:tr>
    </w:tbl>
    <w:p w14:paraId="247EF2A5" w14:textId="77777777" w:rsidR="00BD1705" w:rsidRDefault="00BD1705">
      <w:pPr>
        <w:spacing w:after="0"/>
      </w:pPr>
    </w:p>
    <w:p w14:paraId="352F7337" w14:textId="77777777" w:rsidR="00BD1705" w:rsidRDefault="00000000">
      <w:r>
        <w:t>Rashodi za najamnine veći su u odnosu na prethodnu godinu zbog najamnine za građevinski objekt gdje je smješteno 6 odgojnih skupina, u 2024.g. do 11. mjeseca bile su 2 odgojne skupine te je najamnina bila manja.</w:t>
      </w:r>
    </w:p>
    <w:p w14:paraId="7863E58F" w14:textId="77777777" w:rsidR="00BD1705" w:rsidRDefault="00BD1705"/>
    <w:p w14:paraId="2B6AA453" w14:textId="77777777" w:rsidR="00BD1705"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E85E0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2EC3EB"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1ED7F3"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F6D5A"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22FAFF"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03F8A7"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70DB5" w14:textId="77777777" w:rsidR="00BD1705" w:rsidRDefault="00000000">
            <w:pPr>
              <w:keepNext/>
              <w:keepLines/>
              <w:spacing w:after="0" w:line="240" w:lineRule="auto"/>
              <w:jc w:val="center"/>
            </w:pPr>
            <w:r>
              <w:rPr>
                <w:b/>
                <w:sz w:val="18"/>
              </w:rPr>
              <w:t>Indeks (%)</w:t>
            </w:r>
          </w:p>
        </w:tc>
      </w:tr>
      <w:tr w:rsidR="00BD1705" w14:paraId="6D92E0F7" w14:textId="77777777">
        <w:tblPrEx>
          <w:tblCellMar>
            <w:top w:w="0" w:type="dxa"/>
            <w:bottom w:w="0" w:type="dxa"/>
          </w:tblCellMar>
        </w:tblPrEx>
        <w:trPr>
          <w:cantSplit/>
          <w:trHeight w:val="560"/>
        </w:trPr>
        <w:tc>
          <w:tcPr>
            <w:tcW w:w="700" w:type="dxa"/>
            <w:tcMar>
              <w:top w:w="0" w:type="dxa"/>
              <w:bottom w:w="0" w:type="dxa"/>
            </w:tcMar>
            <w:vAlign w:val="center"/>
          </w:tcPr>
          <w:p w14:paraId="510073D1" w14:textId="77777777" w:rsidR="00BD1705" w:rsidRDefault="00000000">
            <w:pPr>
              <w:keepNext/>
              <w:keepLines/>
              <w:spacing w:after="0" w:line="240" w:lineRule="auto"/>
            </w:pPr>
            <w:r>
              <w:rPr>
                <w:sz w:val="18"/>
              </w:rPr>
              <w:t>3236</w:t>
            </w:r>
          </w:p>
        </w:tc>
        <w:tc>
          <w:tcPr>
            <w:tcW w:w="3180" w:type="dxa"/>
            <w:tcMar>
              <w:top w:w="0" w:type="dxa"/>
              <w:bottom w:w="0" w:type="dxa"/>
            </w:tcMar>
            <w:vAlign w:val="center"/>
          </w:tcPr>
          <w:p w14:paraId="1968032D" w14:textId="77777777" w:rsidR="00BD1705"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464E9E8D" w14:textId="77777777" w:rsidR="00BD1705" w:rsidRDefault="00000000">
            <w:pPr>
              <w:keepNext/>
              <w:keepLines/>
              <w:spacing w:after="0" w:line="240" w:lineRule="auto"/>
            </w:pPr>
            <w:r>
              <w:rPr>
                <w:sz w:val="18"/>
              </w:rPr>
              <w:t>3236</w:t>
            </w:r>
          </w:p>
        </w:tc>
        <w:tc>
          <w:tcPr>
            <w:tcW w:w="1860" w:type="dxa"/>
            <w:tcMar>
              <w:top w:w="0" w:type="dxa"/>
              <w:bottom w:w="0" w:type="dxa"/>
            </w:tcMar>
            <w:vAlign w:val="center"/>
          </w:tcPr>
          <w:p w14:paraId="512572D2" w14:textId="77777777" w:rsidR="00BD1705" w:rsidRDefault="00000000">
            <w:pPr>
              <w:keepNext/>
              <w:keepLines/>
              <w:spacing w:after="0" w:line="240" w:lineRule="auto"/>
              <w:jc w:val="right"/>
            </w:pPr>
            <w:r>
              <w:rPr>
                <w:sz w:val="18"/>
              </w:rPr>
              <w:t>24.591,98</w:t>
            </w:r>
          </w:p>
        </w:tc>
        <w:tc>
          <w:tcPr>
            <w:tcW w:w="1860" w:type="dxa"/>
            <w:tcMar>
              <w:top w:w="0" w:type="dxa"/>
              <w:bottom w:w="0" w:type="dxa"/>
            </w:tcMar>
            <w:vAlign w:val="center"/>
          </w:tcPr>
          <w:p w14:paraId="24B2B5D6" w14:textId="77777777" w:rsidR="00BD1705" w:rsidRDefault="00000000">
            <w:pPr>
              <w:keepNext/>
              <w:keepLines/>
              <w:spacing w:after="0" w:line="240" w:lineRule="auto"/>
              <w:jc w:val="right"/>
            </w:pPr>
            <w:r>
              <w:rPr>
                <w:sz w:val="18"/>
              </w:rPr>
              <w:t>43.033,87</w:t>
            </w:r>
          </w:p>
        </w:tc>
        <w:tc>
          <w:tcPr>
            <w:tcW w:w="700" w:type="dxa"/>
            <w:tcMar>
              <w:top w:w="0" w:type="dxa"/>
              <w:bottom w:w="0" w:type="dxa"/>
            </w:tcMar>
            <w:vAlign w:val="center"/>
          </w:tcPr>
          <w:p w14:paraId="76F69A85" w14:textId="77777777" w:rsidR="00BD1705" w:rsidRDefault="00000000">
            <w:pPr>
              <w:keepNext/>
              <w:keepLines/>
              <w:spacing w:after="0" w:line="240" w:lineRule="auto"/>
              <w:jc w:val="right"/>
            </w:pPr>
            <w:r>
              <w:rPr>
                <w:sz w:val="18"/>
              </w:rPr>
              <w:t>175,0</w:t>
            </w:r>
          </w:p>
        </w:tc>
      </w:tr>
    </w:tbl>
    <w:p w14:paraId="36CD5F4A" w14:textId="77777777" w:rsidR="00BD1705" w:rsidRDefault="00BD1705">
      <w:pPr>
        <w:spacing w:after="0"/>
      </w:pPr>
    </w:p>
    <w:p w14:paraId="7FCD6196" w14:textId="77777777" w:rsidR="00BD1705" w:rsidRDefault="00000000">
      <w:r>
        <w:t>Rashodi se odnose na kontrole hrane i briseva, sistematske preglede zaposlenika i preglede za sanitarne iskaznice, a veći su zbog većeg broja zaposlenih.</w:t>
      </w:r>
    </w:p>
    <w:p w14:paraId="0525B12E" w14:textId="77777777" w:rsidR="00BD1705" w:rsidRDefault="00BD1705"/>
    <w:p w14:paraId="120AE497" w14:textId="77777777" w:rsidR="00BD1705"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211162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F0352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3A07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9EB3EA"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8FFEF"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2F4B31"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6468B3" w14:textId="77777777" w:rsidR="00BD1705" w:rsidRDefault="00000000">
            <w:pPr>
              <w:keepNext/>
              <w:keepLines/>
              <w:spacing w:after="0" w:line="240" w:lineRule="auto"/>
              <w:jc w:val="center"/>
            </w:pPr>
            <w:r>
              <w:rPr>
                <w:b/>
                <w:sz w:val="18"/>
              </w:rPr>
              <w:t>Indeks (%)</w:t>
            </w:r>
          </w:p>
        </w:tc>
      </w:tr>
      <w:tr w:rsidR="00BD1705" w14:paraId="5CCCD4FF" w14:textId="77777777">
        <w:tblPrEx>
          <w:tblCellMar>
            <w:top w:w="0" w:type="dxa"/>
            <w:bottom w:w="0" w:type="dxa"/>
          </w:tblCellMar>
        </w:tblPrEx>
        <w:trPr>
          <w:cantSplit/>
          <w:trHeight w:val="560"/>
        </w:trPr>
        <w:tc>
          <w:tcPr>
            <w:tcW w:w="700" w:type="dxa"/>
            <w:tcMar>
              <w:top w:w="0" w:type="dxa"/>
              <w:bottom w:w="0" w:type="dxa"/>
            </w:tcMar>
            <w:vAlign w:val="center"/>
          </w:tcPr>
          <w:p w14:paraId="330E393B" w14:textId="77777777" w:rsidR="00BD1705" w:rsidRDefault="00000000">
            <w:pPr>
              <w:keepNext/>
              <w:keepLines/>
              <w:spacing w:after="0" w:line="240" w:lineRule="auto"/>
            </w:pPr>
            <w:r>
              <w:rPr>
                <w:sz w:val="18"/>
              </w:rPr>
              <w:t>3237</w:t>
            </w:r>
          </w:p>
        </w:tc>
        <w:tc>
          <w:tcPr>
            <w:tcW w:w="3180" w:type="dxa"/>
            <w:tcMar>
              <w:top w:w="0" w:type="dxa"/>
              <w:bottom w:w="0" w:type="dxa"/>
            </w:tcMar>
            <w:vAlign w:val="center"/>
          </w:tcPr>
          <w:p w14:paraId="43B6594F" w14:textId="77777777" w:rsidR="00BD1705"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58D137A" w14:textId="77777777" w:rsidR="00BD1705" w:rsidRDefault="00000000">
            <w:pPr>
              <w:keepNext/>
              <w:keepLines/>
              <w:spacing w:after="0" w:line="240" w:lineRule="auto"/>
            </w:pPr>
            <w:r>
              <w:rPr>
                <w:sz w:val="18"/>
              </w:rPr>
              <w:t>3237</w:t>
            </w:r>
          </w:p>
        </w:tc>
        <w:tc>
          <w:tcPr>
            <w:tcW w:w="1860" w:type="dxa"/>
            <w:tcMar>
              <w:top w:w="0" w:type="dxa"/>
              <w:bottom w:w="0" w:type="dxa"/>
            </w:tcMar>
            <w:vAlign w:val="center"/>
          </w:tcPr>
          <w:p w14:paraId="5030F8C0" w14:textId="77777777" w:rsidR="00BD1705" w:rsidRDefault="00000000">
            <w:pPr>
              <w:keepNext/>
              <w:keepLines/>
              <w:spacing w:after="0" w:line="240" w:lineRule="auto"/>
              <w:jc w:val="right"/>
            </w:pPr>
            <w:r>
              <w:rPr>
                <w:sz w:val="18"/>
              </w:rPr>
              <w:t>17.335,14</w:t>
            </w:r>
          </w:p>
        </w:tc>
        <w:tc>
          <w:tcPr>
            <w:tcW w:w="1860" w:type="dxa"/>
            <w:tcMar>
              <w:top w:w="0" w:type="dxa"/>
              <w:bottom w:w="0" w:type="dxa"/>
            </w:tcMar>
            <w:vAlign w:val="center"/>
          </w:tcPr>
          <w:p w14:paraId="01C3B7E5" w14:textId="77777777" w:rsidR="00BD1705" w:rsidRDefault="00000000">
            <w:pPr>
              <w:keepNext/>
              <w:keepLines/>
              <w:spacing w:after="0" w:line="240" w:lineRule="auto"/>
              <w:jc w:val="right"/>
            </w:pPr>
            <w:r>
              <w:rPr>
                <w:sz w:val="18"/>
              </w:rPr>
              <w:t>12.641,54</w:t>
            </w:r>
          </w:p>
        </w:tc>
        <w:tc>
          <w:tcPr>
            <w:tcW w:w="700" w:type="dxa"/>
            <w:tcMar>
              <w:top w:w="0" w:type="dxa"/>
              <w:bottom w:w="0" w:type="dxa"/>
            </w:tcMar>
            <w:vAlign w:val="center"/>
          </w:tcPr>
          <w:p w14:paraId="4C726D02" w14:textId="77777777" w:rsidR="00BD1705" w:rsidRDefault="00000000">
            <w:pPr>
              <w:keepNext/>
              <w:keepLines/>
              <w:spacing w:after="0" w:line="240" w:lineRule="auto"/>
              <w:jc w:val="right"/>
            </w:pPr>
            <w:r>
              <w:rPr>
                <w:sz w:val="18"/>
              </w:rPr>
              <w:t>72,9</w:t>
            </w:r>
          </w:p>
        </w:tc>
      </w:tr>
    </w:tbl>
    <w:p w14:paraId="3914215D" w14:textId="77777777" w:rsidR="00BD1705" w:rsidRDefault="00BD1705">
      <w:pPr>
        <w:spacing w:after="0"/>
      </w:pPr>
    </w:p>
    <w:p w14:paraId="5450C7BF" w14:textId="77777777" w:rsidR="00BD1705" w:rsidRDefault="00000000">
      <w:r>
        <w:t>Rashodi su bili veći prethodne godine zbog postavljanja sustava i edukacije djelatnika za rad u aplikaciji OKI TOKI, sustava za komunikaciju roditelja i djelatnika vrtića.</w:t>
      </w:r>
    </w:p>
    <w:p w14:paraId="3A0BD7DC" w14:textId="77777777" w:rsidR="00BD1705" w:rsidRDefault="00BD1705"/>
    <w:p w14:paraId="7364D4DB" w14:textId="77777777" w:rsidR="00BD1705"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C92B6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46CFC3"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9D75EE"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222AD"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8FA06"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5C9457"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3B77A" w14:textId="77777777" w:rsidR="00BD1705" w:rsidRDefault="00000000">
            <w:pPr>
              <w:keepNext/>
              <w:keepLines/>
              <w:spacing w:after="0" w:line="240" w:lineRule="auto"/>
              <w:jc w:val="center"/>
            </w:pPr>
            <w:r>
              <w:rPr>
                <w:b/>
                <w:sz w:val="18"/>
              </w:rPr>
              <w:t>Indeks (%)</w:t>
            </w:r>
          </w:p>
        </w:tc>
      </w:tr>
      <w:tr w:rsidR="00BD1705" w14:paraId="484A9CB7" w14:textId="77777777">
        <w:tblPrEx>
          <w:tblCellMar>
            <w:top w:w="0" w:type="dxa"/>
            <w:bottom w:w="0" w:type="dxa"/>
          </w:tblCellMar>
        </w:tblPrEx>
        <w:trPr>
          <w:cantSplit/>
          <w:trHeight w:val="560"/>
        </w:trPr>
        <w:tc>
          <w:tcPr>
            <w:tcW w:w="700" w:type="dxa"/>
            <w:tcMar>
              <w:top w:w="0" w:type="dxa"/>
              <w:bottom w:w="0" w:type="dxa"/>
            </w:tcMar>
            <w:vAlign w:val="center"/>
          </w:tcPr>
          <w:p w14:paraId="036F93EF" w14:textId="77777777" w:rsidR="00BD1705" w:rsidRDefault="00000000">
            <w:pPr>
              <w:keepNext/>
              <w:keepLines/>
              <w:spacing w:after="0" w:line="240" w:lineRule="auto"/>
            </w:pPr>
            <w:r>
              <w:rPr>
                <w:sz w:val="18"/>
              </w:rPr>
              <w:t>3238</w:t>
            </w:r>
          </w:p>
        </w:tc>
        <w:tc>
          <w:tcPr>
            <w:tcW w:w="3180" w:type="dxa"/>
            <w:tcMar>
              <w:top w:w="0" w:type="dxa"/>
              <w:bottom w:w="0" w:type="dxa"/>
            </w:tcMar>
            <w:vAlign w:val="center"/>
          </w:tcPr>
          <w:p w14:paraId="6A8AE5FA" w14:textId="77777777" w:rsidR="00BD1705" w:rsidRDefault="00000000">
            <w:pPr>
              <w:keepNext/>
              <w:keepLines/>
              <w:spacing w:after="0" w:line="240" w:lineRule="auto"/>
            </w:pPr>
            <w:r>
              <w:rPr>
                <w:sz w:val="18"/>
              </w:rPr>
              <w:t>Računalne usluge</w:t>
            </w:r>
          </w:p>
        </w:tc>
        <w:tc>
          <w:tcPr>
            <w:tcW w:w="700" w:type="dxa"/>
            <w:tcMar>
              <w:top w:w="0" w:type="dxa"/>
              <w:bottom w:w="0" w:type="dxa"/>
            </w:tcMar>
            <w:vAlign w:val="center"/>
          </w:tcPr>
          <w:p w14:paraId="6DA5A3D3" w14:textId="77777777" w:rsidR="00BD1705" w:rsidRDefault="00000000">
            <w:pPr>
              <w:keepNext/>
              <w:keepLines/>
              <w:spacing w:after="0" w:line="240" w:lineRule="auto"/>
            </w:pPr>
            <w:r>
              <w:rPr>
                <w:sz w:val="18"/>
              </w:rPr>
              <w:t>3238</w:t>
            </w:r>
          </w:p>
        </w:tc>
        <w:tc>
          <w:tcPr>
            <w:tcW w:w="1860" w:type="dxa"/>
            <w:tcMar>
              <w:top w:w="0" w:type="dxa"/>
              <w:bottom w:w="0" w:type="dxa"/>
            </w:tcMar>
            <w:vAlign w:val="center"/>
          </w:tcPr>
          <w:p w14:paraId="068AC719" w14:textId="77777777" w:rsidR="00BD1705" w:rsidRDefault="00000000">
            <w:pPr>
              <w:keepNext/>
              <w:keepLines/>
              <w:spacing w:after="0" w:line="240" w:lineRule="auto"/>
              <w:jc w:val="right"/>
            </w:pPr>
            <w:r>
              <w:rPr>
                <w:sz w:val="18"/>
              </w:rPr>
              <w:t>13.124,91</w:t>
            </w:r>
          </w:p>
        </w:tc>
        <w:tc>
          <w:tcPr>
            <w:tcW w:w="1860" w:type="dxa"/>
            <w:tcMar>
              <w:top w:w="0" w:type="dxa"/>
              <w:bottom w:w="0" w:type="dxa"/>
            </w:tcMar>
            <w:vAlign w:val="center"/>
          </w:tcPr>
          <w:p w14:paraId="1504BDDC" w14:textId="77777777" w:rsidR="00BD1705" w:rsidRDefault="00000000">
            <w:pPr>
              <w:keepNext/>
              <w:keepLines/>
              <w:spacing w:after="0" w:line="240" w:lineRule="auto"/>
              <w:jc w:val="right"/>
            </w:pPr>
            <w:r>
              <w:rPr>
                <w:sz w:val="18"/>
              </w:rPr>
              <w:t>14.780,01</w:t>
            </w:r>
          </w:p>
        </w:tc>
        <w:tc>
          <w:tcPr>
            <w:tcW w:w="700" w:type="dxa"/>
            <w:tcMar>
              <w:top w:w="0" w:type="dxa"/>
              <w:bottom w:w="0" w:type="dxa"/>
            </w:tcMar>
            <w:vAlign w:val="center"/>
          </w:tcPr>
          <w:p w14:paraId="71F4681A" w14:textId="77777777" w:rsidR="00BD1705" w:rsidRDefault="00000000">
            <w:pPr>
              <w:keepNext/>
              <w:keepLines/>
              <w:spacing w:after="0" w:line="240" w:lineRule="auto"/>
              <w:jc w:val="right"/>
            </w:pPr>
            <w:r>
              <w:rPr>
                <w:sz w:val="18"/>
              </w:rPr>
              <w:t>112,6</w:t>
            </w:r>
          </w:p>
        </w:tc>
      </w:tr>
    </w:tbl>
    <w:p w14:paraId="716AE847" w14:textId="77777777" w:rsidR="00BD1705" w:rsidRDefault="00BD1705">
      <w:pPr>
        <w:spacing w:after="0"/>
      </w:pPr>
    </w:p>
    <w:p w14:paraId="2D5DD6CB" w14:textId="77777777" w:rsidR="00BD1705" w:rsidRDefault="00000000">
      <w:r>
        <w:t>Rashodi su veći od istih u prethodnoj godini zbog većeg broja korisnika ( roditelja ) informatičkih usluga digitalne platforme Okitoki za unapređenje komunikacije između roditelja i djelatnika vrtića.</w:t>
      </w:r>
    </w:p>
    <w:p w14:paraId="0405EBE9" w14:textId="77777777" w:rsidR="00BD1705" w:rsidRDefault="00BD1705"/>
    <w:p w14:paraId="72380C07" w14:textId="77777777" w:rsidR="00BD1705"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2E5B07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26632"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877D89"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E79D80"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922233"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36CB2D"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D7695" w14:textId="77777777" w:rsidR="00BD1705" w:rsidRDefault="00000000">
            <w:pPr>
              <w:keepNext/>
              <w:keepLines/>
              <w:spacing w:after="0" w:line="240" w:lineRule="auto"/>
              <w:jc w:val="center"/>
            </w:pPr>
            <w:r>
              <w:rPr>
                <w:b/>
                <w:sz w:val="18"/>
              </w:rPr>
              <w:t>Indeks (%)</w:t>
            </w:r>
          </w:p>
        </w:tc>
      </w:tr>
      <w:tr w:rsidR="00BD1705" w14:paraId="28BE1E38" w14:textId="77777777">
        <w:tblPrEx>
          <w:tblCellMar>
            <w:top w:w="0" w:type="dxa"/>
            <w:bottom w:w="0" w:type="dxa"/>
          </w:tblCellMar>
        </w:tblPrEx>
        <w:trPr>
          <w:cantSplit/>
          <w:trHeight w:val="560"/>
        </w:trPr>
        <w:tc>
          <w:tcPr>
            <w:tcW w:w="700" w:type="dxa"/>
            <w:tcMar>
              <w:top w:w="0" w:type="dxa"/>
              <w:bottom w:w="0" w:type="dxa"/>
            </w:tcMar>
            <w:vAlign w:val="center"/>
          </w:tcPr>
          <w:p w14:paraId="754BC1BF" w14:textId="77777777" w:rsidR="00BD1705" w:rsidRDefault="00000000">
            <w:pPr>
              <w:keepNext/>
              <w:keepLines/>
              <w:spacing w:after="0" w:line="240" w:lineRule="auto"/>
            </w:pPr>
            <w:r>
              <w:rPr>
                <w:sz w:val="18"/>
              </w:rPr>
              <w:t>3292</w:t>
            </w:r>
          </w:p>
        </w:tc>
        <w:tc>
          <w:tcPr>
            <w:tcW w:w="3180" w:type="dxa"/>
            <w:tcMar>
              <w:top w:w="0" w:type="dxa"/>
              <w:bottom w:w="0" w:type="dxa"/>
            </w:tcMar>
            <w:vAlign w:val="center"/>
          </w:tcPr>
          <w:p w14:paraId="7654B47E" w14:textId="77777777" w:rsidR="00BD1705" w:rsidRDefault="00000000">
            <w:pPr>
              <w:keepNext/>
              <w:keepLines/>
              <w:spacing w:after="0" w:line="240" w:lineRule="auto"/>
            </w:pPr>
            <w:r>
              <w:rPr>
                <w:sz w:val="18"/>
              </w:rPr>
              <w:t>Premije osiguranja</w:t>
            </w:r>
          </w:p>
        </w:tc>
        <w:tc>
          <w:tcPr>
            <w:tcW w:w="700" w:type="dxa"/>
            <w:tcMar>
              <w:top w:w="0" w:type="dxa"/>
              <w:bottom w:w="0" w:type="dxa"/>
            </w:tcMar>
            <w:vAlign w:val="center"/>
          </w:tcPr>
          <w:p w14:paraId="2A9D4C92" w14:textId="77777777" w:rsidR="00BD1705" w:rsidRDefault="00000000">
            <w:pPr>
              <w:keepNext/>
              <w:keepLines/>
              <w:spacing w:after="0" w:line="240" w:lineRule="auto"/>
            </w:pPr>
            <w:r>
              <w:rPr>
                <w:sz w:val="18"/>
              </w:rPr>
              <w:t>3292</w:t>
            </w:r>
          </w:p>
        </w:tc>
        <w:tc>
          <w:tcPr>
            <w:tcW w:w="1860" w:type="dxa"/>
            <w:tcMar>
              <w:top w:w="0" w:type="dxa"/>
              <w:bottom w:w="0" w:type="dxa"/>
            </w:tcMar>
            <w:vAlign w:val="center"/>
          </w:tcPr>
          <w:p w14:paraId="6F8F4E2F" w14:textId="77777777" w:rsidR="00BD1705" w:rsidRDefault="00000000">
            <w:pPr>
              <w:keepNext/>
              <w:keepLines/>
              <w:spacing w:after="0" w:line="240" w:lineRule="auto"/>
              <w:jc w:val="right"/>
            </w:pPr>
            <w:r>
              <w:rPr>
                <w:sz w:val="18"/>
              </w:rPr>
              <w:t>8.148,40</w:t>
            </w:r>
          </w:p>
        </w:tc>
        <w:tc>
          <w:tcPr>
            <w:tcW w:w="1860" w:type="dxa"/>
            <w:tcMar>
              <w:top w:w="0" w:type="dxa"/>
              <w:bottom w:w="0" w:type="dxa"/>
            </w:tcMar>
            <w:vAlign w:val="center"/>
          </w:tcPr>
          <w:p w14:paraId="67B75669" w14:textId="77777777" w:rsidR="00BD1705" w:rsidRDefault="00000000">
            <w:pPr>
              <w:keepNext/>
              <w:keepLines/>
              <w:spacing w:after="0" w:line="240" w:lineRule="auto"/>
              <w:jc w:val="right"/>
            </w:pPr>
            <w:r>
              <w:rPr>
                <w:sz w:val="18"/>
              </w:rPr>
              <w:t>9.518,57</w:t>
            </w:r>
          </w:p>
        </w:tc>
        <w:tc>
          <w:tcPr>
            <w:tcW w:w="700" w:type="dxa"/>
            <w:tcMar>
              <w:top w:w="0" w:type="dxa"/>
              <w:bottom w:w="0" w:type="dxa"/>
            </w:tcMar>
            <w:vAlign w:val="center"/>
          </w:tcPr>
          <w:p w14:paraId="7F7AE55D" w14:textId="77777777" w:rsidR="00BD1705" w:rsidRDefault="00000000">
            <w:pPr>
              <w:keepNext/>
              <w:keepLines/>
              <w:spacing w:after="0" w:line="240" w:lineRule="auto"/>
              <w:jc w:val="right"/>
            </w:pPr>
            <w:r>
              <w:rPr>
                <w:sz w:val="18"/>
              </w:rPr>
              <w:t>116,8</w:t>
            </w:r>
          </w:p>
        </w:tc>
      </w:tr>
    </w:tbl>
    <w:p w14:paraId="209A0085" w14:textId="77777777" w:rsidR="00BD1705" w:rsidRDefault="00BD1705">
      <w:pPr>
        <w:spacing w:after="0"/>
      </w:pPr>
    </w:p>
    <w:p w14:paraId="4F12AE4E" w14:textId="77777777" w:rsidR="00BD1705" w:rsidRDefault="00000000">
      <w:r>
        <w:t>Rashodi se odnose na osiguranje imovine, zaposlenih i djece -korisnika usluga, a veći su zbog povećanja kapaciteta vrtića od 11. mjeseca 2024.g.</w:t>
      </w:r>
    </w:p>
    <w:p w14:paraId="1AB5C4D3" w14:textId="77777777" w:rsidR="00BD1705" w:rsidRDefault="00BD1705"/>
    <w:p w14:paraId="4A4C8800" w14:textId="77777777" w:rsidR="00BD1705"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2771C2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0A4E6D"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F910D"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C7776"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1FDE9C"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ABBA2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11157B" w14:textId="77777777" w:rsidR="00BD1705" w:rsidRDefault="00000000">
            <w:pPr>
              <w:keepNext/>
              <w:keepLines/>
              <w:spacing w:after="0" w:line="240" w:lineRule="auto"/>
              <w:jc w:val="center"/>
            </w:pPr>
            <w:r>
              <w:rPr>
                <w:b/>
                <w:sz w:val="18"/>
              </w:rPr>
              <w:t>Indeks (%)</w:t>
            </w:r>
          </w:p>
        </w:tc>
      </w:tr>
      <w:tr w:rsidR="00BD1705" w14:paraId="14A0C93C" w14:textId="77777777">
        <w:tblPrEx>
          <w:tblCellMar>
            <w:top w:w="0" w:type="dxa"/>
            <w:bottom w:w="0" w:type="dxa"/>
          </w:tblCellMar>
        </w:tblPrEx>
        <w:trPr>
          <w:cantSplit/>
          <w:trHeight w:val="560"/>
        </w:trPr>
        <w:tc>
          <w:tcPr>
            <w:tcW w:w="700" w:type="dxa"/>
            <w:tcMar>
              <w:top w:w="0" w:type="dxa"/>
              <w:bottom w:w="0" w:type="dxa"/>
            </w:tcMar>
            <w:vAlign w:val="center"/>
          </w:tcPr>
          <w:p w14:paraId="52478E57" w14:textId="77777777" w:rsidR="00BD1705" w:rsidRDefault="00000000">
            <w:pPr>
              <w:keepNext/>
              <w:keepLines/>
              <w:spacing w:after="0" w:line="240" w:lineRule="auto"/>
            </w:pPr>
            <w:r>
              <w:rPr>
                <w:sz w:val="18"/>
              </w:rPr>
              <w:t>3294</w:t>
            </w:r>
          </w:p>
        </w:tc>
        <w:tc>
          <w:tcPr>
            <w:tcW w:w="3180" w:type="dxa"/>
            <w:tcMar>
              <w:top w:w="0" w:type="dxa"/>
              <w:bottom w:w="0" w:type="dxa"/>
            </w:tcMar>
            <w:vAlign w:val="center"/>
          </w:tcPr>
          <w:p w14:paraId="1E2C91B9" w14:textId="77777777" w:rsidR="00BD1705" w:rsidRDefault="00000000">
            <w:pPr>
              <w:keepNext/>
              <w:keepLines/>
              <w:spacing w:after="0" w:line="240" w:lineRule="auto"/>
            </w:pPr>
            <w:r>
              <w:rPr>
                <w:sz w:val="18"/>
              </w:rPr>
              <w:t>Članarine i norme</w:t>
            </w:r>
          </w:p>
        </w:tc>
        <w:tc>
          <w:tcPr>
            <w:tcW w:w="700" w:type="dxa"/>
            <w:tcMar>
              <w:top w:w="0" w:type="dxa"/>
              <w:bottom w:w="0" w:type="dxa"/>
            </w:tcMar>
            <w:vAlign w:val="center"/>
          </w:tcPr>
          <w:p w14:paraId="2EDF3230" w14:textId="77777777" w:rsidR="00BD1705" w:rsidRDefault="00000000">
            <w:pPr>
              <w:keepNext/>
              <w:keepLines/>
              <w:spacing w:after="0" w:line="240" w:lineRule="auto"/>
            </w:pPr>
            <w:r>
              <w:rPr>
                <w:sz w:val="18"/>
              </w:rPr>
              <w:t>3294</w:t>
            </w:r>
          </w:p>
        </w:tc>
        <w:tc>
          <w:tcPr>
            <w:tcW w:w="1860" w:type="dxa"/>
            <w:tcMar>
              <w:top w:w="0" w:type="dxa"/>
              <w:bottom w:w="0" w:type="dxa"/>
            </w:tcMar>
            <w:vAlign w:val="center"/>
          </w:tcPr>
          <w:p w14:paraId="439515F5" w14:textId="77777777" w:rsidR="00BD1705" w:rsidRDefault="00000000">
            <w:pPr>
              <w:keepNext/>
              <w:keepLines/>
              <w:spacing w:after="0" w:line="240" w:lineRule="auto"/>
              <w:jc w:val="right"/>
            </w:pPr>
            <w:r>
              <w:rPr>
                <w:sz w:val="18"/>
              </w:rPr>
              <w:t>125,00</w:t>
            </w:r>
          </w:p>
        </w:tc>
        <w:tc>
          <w:tcPr>
            <w:tcW w:w="1860" w:type="dxa"/>
            <w:tcMar>
              <w:top w:w="0" w:type="dxa"/>
              <w:bottom w:w="0" w:type="dxa"/>
            </w:tcMar>
            <w:vAlign w:val="center"/>
          </w:tcPr>
          <w:p w14:paraId="49782C86" w14:textId="77777777" w:rsidR="00BD1705" w:rsidRDefault="00000000">
            <w:pPr>
              <w:keepNext/>
              <w:keepLines/>
              <w:spacing w:after="0" w:line="240" w:lineRule="auto"/>
              <w:jc w:val="right"/>
            </w:pPr>
            <w:r>
              <w:rPr>
                <w:sz w:val="18"/>
              </w:rPr>
              <w:t>426,00</w:t>
            </w:r>
          </w:p>
        </w:tc>
        <w:tc>
          <w:tcPr>
            <w:tcW w:w="700" w:type="dxa"/>
            <w:tcMar>
              <w:top w:w="0" w:type="dxa"/>
              <w:bottom w:w="0" w:type="dxa"/>
            </w:tcMar>
            <w:vAlign w:val="center"/>
          </w:tcPr>
          <w:p w14:paraId="2250E653" w14:textId="77777777" w:rsidR="00BD1705" w:rsidRDefault="00000000">
            <w:pPr>
              <w:keepNext/>
              <w:keepLines/>
              <w:spacing w:after="0" w:line="240" w:lineRule="auto"/>
              <w:jc w:val="right"/>
            </w:pPr>
            <w:r>
              <w:rPr>
                <w:sz w:val="18"/>
              </w:rPr>
              <w:t>340,8</w:t>
            </w:r>
          </w:p>
        </w:tc>
      </w:tr>
    </w:tbl>
    <w:p w14:paraId="7754B66B" w14:textId="77777777" w:rsidR="00BD1705" w:rsidRDefault="00BD1705">
      <w:pPr>
        <w:spacing w:after="0"/>
      </w:pPr>
    </w:p>
    <w:p w14:paraId="07E72CD9" w14:textId="77777777" w:rsidR="00BD1705" w:rsidRDefault="00000000">
      <w:r>
        <w:t>Rashodi su veći zbog plaćene članarine za englesku skupinu, a za sudjelovanje u projektu Say hello.</w:t>
      </w:r>
    </w:p>
    <w:p w14:paraId="4AB02B9E" w14:textId="77777777" w:rsidR="00BD1705" w:rsidRDefault="00BD1705"/>
    <w:p w14:paraId="63861B5F" w14:textId="77777777" w:rsidR="00BD1705"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95D31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4F696"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04A19F"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B9356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4214FF"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2C420A"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EE7DCF" w14:textId="77777777" w:rsidR="00BD1705" w:rsidRDefault="00000000">
            <w:pPr>
              <w:keepNext/>
              <w:keepLines/>
              <w:spacing w:after="0" w:line="240" w:lineRule="auto"/>
              <w:jc w:val="center"/>
            </w:pPr>
            <w:r>
              <w:rPr>
                <w:b/>
                <w:sz w:val="18"/>
              </w:rPr>
              <w:t>Indeks (%)</w:t>
            </w:r>
          </w:p>
        </w:tc>
      </w:tr>
      <w:tr w:rsidR="00BD1705" w14:paraId="5073875F" w14:textId="77777777">
        <w:tblPrEx>
          <w:tblCellMar>
            <w:top w:w="0" w:type="dxa"/>
            <w:bottom w:w="0" w:type="dxa"/>
          </w:tblCellMar>
        </w:tblPrEx>
        <w:trPr>
          <w:cantSplit/>
          <w:trHeight w:val="560"/>
        </w:trPr>
        <w:tc>
          <w:tcPr>
            <w:tcW w:w="700" w:type="dxa"/>
            <w:tcMar>
              <w:top w:w="0" w:type="dxa"/>
              <w:bottom w:w="0" w:type="dxa"/>
            </w:tcMar>
            <w:vAlign w:val="center"/>
          </w:tcPr>
          <w:p w14:paraId="1743201B" w14:textId="77777777" w:rsidR="00BD1705" w:rsidRDefault="00000000">
            <w:pPr>
              <w:keepNext/>
              <w:keepLines/>
              <w:spacing w:after="0" w:line="240" w:lineRule="auto"/>
            </w:pPr>
            <w:r>
              <w:rPr>
                <w:sz w:val="18"/>
              </w:rPr>
              <w:t>3295</w:t>
            </w:r>
          </w:p>
        </w:tc>
        <w:tc>
          <w:tcPr>
            <w:tcW w:w="3180" w:type="dxa"/>
            <w:tcMar>
              <w:top w:w="0" w:type="dxa"/>
              <w:bottom w:w="0" w:type="dxa"/>
            </w:tcMar>
            <w:vAlign w:val="center"/>
          </w:tcPr>
          <w:p w14:paraId="05336788" w14:textId="77777777" w:rsidR="00BD1705" w:rsidRDefault="00000000">
            <w:pPr>
              <w:keepNext/>
              <w:keepLines/>
              <w:spacing w:after="0" w:line="240" w:lineRule="auto"/>
            </w:pPr>
            <w:r>
              <w:rPr>
                <w:sz w:val="18"/>
              </w:rPr>
              <w:t>Pristojbe i naknade</w:t>
            </w:r>
          </w:p>
        </w:tc>
        <w:tc>
          <w:tcPr>
            <w:tcW w:w="700" w:type="dxa"/>
            <w:tcMar>
              <w:top w:w="0" w:type="dxa"/>
              <w:bottom w:w="0" w:type="dxa"/>
            </w:tcMar>
            <w:vAlign w:val="center"/>
          </w:tcPr>
          <w:p w14:paraId="201776F8" w14:textId="77777777" w:rsidR="00BD1705" w:rsidRDefault="00000000">
            <w:pPr>
              <w:keepNext/>
              <w:keepLines/>
              <w:spacing w:after="0" w:line="240" w:lineRule="auto"/>
            </w:pPr>
            <w:r>
              <w:rPr>
                <w:sz w:val="18"/>
              </w:rPr>
              <w:t>3295</w:t>
            </w:r>
          </w:p>
        </w:tc>
        <w:tc>
          <w:tcPr>
            <w:tcW w:w="1860" w:type="dxa"/>
            <w:tcMar>
              <w:top w:w="0" w:type="dxa"/>
              <w:bottom w:w="0" w:type="dxa"/>
            </w:tcMar>
            <w:vAlign w:val="center"/>
          </w:tcPr>
          <w:p w14:paraId="3F3BC22A" w14:textId="77777777" w:rsidR="00BD1705" w:rsidRDefault="00000000">
            <w:pPr>
              <w:keepNext/>
              <w:keepLines/>
              <w:spacing w:after="0" w:line="240" w:lineRule="auto"/>
              <w:jc w:val="right"/>
            </w:pPr>
            <w:r>
              <w:rPr>
                <w:sz w:val="18"/>
              </w:rPr>
              <w:t>2.141,41</w:t>
            </w:r>
          </w:p>
        </w:tc>
        <w:tc>
          <w:tcPr>
            <w:tcW w:w="1860" w:type="dxa"/>
            <w:tcMar>
              <w:top w:w="0" w:type="dxa"/>
              <w:bottom w:w="0" w:type="dxa"/>
            </w:tcMar>
            <w:vAlign w:val="center"/>
          </w:tcPr>
          <w:p w14:paraId="72949654" w14:textId="77777777" w:rsidR="00BD1705" w:rsidRDefault="00000000">
            <w:pPr>
              <w:keepNext/>
              <w:keepLines/>
              <w:spacing w:after="0" w:line="240" w:lineRule="auto"/>
              <w:jc w:val="right"/>
            </w:pPr>
            <w:r>
              <w:rPr>
                <w:sz w:val="18"/>
              </w:rPr>
              <w:t>5.798,98</w:t>
            </w:r>
          </w:p>
        </w:tc>
        <w:tc>
          <w:tcPr>
            <w:tcW w:w="700" w:type="dxa"/>
            <w:tcMar>
              <w:top w:w="0" w:type="dxa"/>
              <w:bottom w:w="0" w:type="dxa"/>
            </w:tcMar>
            <w:vAlign w:val="center"/>
          </w:tcPr>
          <w:p w14:paraId="495802E2" w14:textId="77777777" w:rsidR="00BD1705" w:rsidRDefault="00000000">
            <w:pPr>
              <w:keepNext/>
              <w:keepLines/>
              <w:spacing w:after="0" w:line="240" w:lineRule="auto"/>
              <w:jc w:val="right"/>
            </w:pPr>
            <w:r>
              <w:rPr>
                <w:sz w:val="18"/>
              </w:rPr>
              <w:t>270,8</w:t>
            </w:r>
          </w:p>
        </w:tc>
      </w:tr>
    </w:tbl>
    <w:p w14:paraId="7B1D173B" w14:textId="77777777" w:rsidR="00BD1705" w:rsidRDefault="00BD1705">
      <w:pPr>
        <w:spacing w:after="0"/>
      </w:pPr>
    </w:p>
    <w:p w14:paraId="26113CD4" w14:textId="77777777" w:rsidR="00BD1705" w:rsidRDefault="00000000">
      <w:r>
        <w:t>Rashodi za pristojbe i naknade veći su u odnosu na prethodnu godinu zbog veće naknade poslodavca zbog nezapošljavanja osoba s invaliditetom. Zbog većeg broja zaposlenih veći je broj osoba s invaliditetom koje bi trebali zaposliti a za koje zbog nezapošljavanja plaćamo naknadu.</w:t>
      </w:r>
    </w:p>
    <w:p w14:paraId="7E57575F" w14:textId="77777777" w:rsidR="00BD1705" w:rsidRDefault="00BD1705"/>
    <w:p w14:paraId="77BFC6DA" w14:textId="77777777" w:rsidR="00BD1705"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0871F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3C9667"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62B4FA"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5A034"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9FCC60"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03E6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7438D" w14:textId="77777777" w:rsidR="00BD1705" w:rsidRDefault="00000000">
            <w:pPr>
              <w:keepNext/>
              <w:keepLines/>
              <w:spacing w:after="0" w:line="240" w:lineRule="auto"/>
              <w:jc w:val="center"/>
            </w:pPr>
            <w:r>
              <w:rPr>
                <w:b/>
                <w:sz w:val="18"/>
              </w:rPr>
              <w:t>Indeks (%)</w:t>
            </w:r>
          </w:p>
        </w:tc>
      </w:tr>
      <w:tr w:rsidR="00BD1705" w14:paraId="2765F32A" w14:textId="77777777">
        <w:tblPrEx>
          <w:tblCellMar>
            <w:top w:w="0" w:type="dxa"/>
            <w:bottom w:w="0" w:type="dxa"/>
          </w:tblCellMar>
        </w:tblPrEx>
        <w:trPr>
          <w:cantSplit/>
          <w:trHeight w:val="560"/>
        </w:trPr>
        <w:tc>
          <w:tcPr>
            <w:tcW w:w="700" w:type="dxa"/>
            <w:tcMar>
              <w:top w:w="0" w:type="dxa"/>
              <w:bottom w:w="0" w:type="dxa"/>
            </w:tcMar>
            <w:vAlign w:val="center"/>
          </w:tcPr>
          <w:p w14:paraId="6AE0F800" w14:textId="77777777" w:rsidR="00BD1705" w:rsidRDefault="00000000">
            <w:pPr>
              <w:keepNext/>
              <w:keepLines/>
              <w:spacing w:after="0" w:line="240" w:lineRule="auto"/>
            </w:pPr>
            <w:r>
              <w:rPr>
                <w:sz w:val="18"/>
              </w:rPr>
              <w:t>3299</w:t>
            </w:r>
          </w:p>
        </w:tc>
        <w:tc>
          <w:tcPr>
            <w:tcW w:w="3180" w:type="dxa"/>
            <w:tcMar>
              <w:top w:w="0" w:type="dxa"/>
              <w:bottom w:w="0" w:type="dxa"/>
            </w:tcMar>
            <w:vAlign w:val="center"/>
          </w:tcPr>
          <w:p w14:paraId="53971295" w14:textId="77777777" w:rsidR="00BD1705"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5B0BE43" w14:textId="77777777" w:rsidR="00BD1705" w:rsidRDefault="00000000">
            <w:pPr>
              <w:keepNext/>
              <w:keepLines/>
              <w:spacing w:after="0" w:line="240" w:lineRule="auto"/>
            </w:pPr>
            <w:r>
              <w:rPr>
                <w:sz w:val="18"/>
              </w:rPr>
              <w:t>3299</w:t>
            </w:r>
          </w:p>
        </w:tc>
        <w:tc>
          <w:tcPr>
            <w:tcW w:w="1860" w:type="dxa"/>
            <w:tcMar>
              <w:top w:w="0" w:type="dxa"/>
              <w:bottom w:w="0" w:type="dxa"/>
            </w:tcMar>
            <w:vAlign w:val="center"/>
          </w:tcPr>
          <w:p w14:paraId="487FEBE7" w14:textId="77777777" w:rsidR="00BD1705" w:rsidRDefault="00000000">
            <w:pPr>
              <w:keepNext/>
              <w:keepLines/>
              <w:spacing w:after="0" w:line="240" w:lineRule="auto"/>
              <w:jc w:val="right"/>
            </w:pPr>
            <w:r>
              <w:rPr>
                <w:sz w:val="18"/>
              </w:rPr>
              <w:t>2.669,42</w:t>
            </w:r>
          </w:p>
        </w:tc>
        <w:tc>
          <w:tcPr>
            <w:tcW w:w="1860" w:type="dxa"/>
            <w:tcMar>
              <w:top w:w="0" w:type="dxa"/>
              <w:bottom w:w="0" w:type="dxa"/>
            </w:tcMar>
            <w:vAlign w:val="center"/>
          </w:tcPr>
          <w:p w14:paraId="6E89D568" w14:textId="77777777" w:rsidR="00BD1705" w:rsidRDefault="00000000">
            <w:pPr>
              <w:keepNext/>
              <w:keepLines/>
              <w:spacing w:after="0" w:line="240" w:lineRule="auto"/>
              <w:jc w:val="right"/>
            </w:pPr>
            <w:r>
              <w:rPr>
                <w:sz w:val="18"/>
              </w:rPr>
              <w:t>3.497,89</w:t>
            </w:r>
          </w:p>
        </w:tc>
        <w:tc>
          <w:tcPr>
            <w:tcW w:w="700" w:type="dxa"/>
            <w:tcMar>
              <w:top w:w="0" w:type="dxa"/>
              <w:bottom w:w="0" w:type="dxa"/>
            </w:tcMar>
            <w:vAlign w:val="center"/>
          </w:tcPr>
          <w:p w14:paraId="38CCE47A" w14:textId="77777777" w:rsidR="00BD1705" w:rsidRDefault="00000000">
            <w:pPr>
              <w:keepNext/>
              <w:keepLines/>
              <w:spacing w:after="0" w:line="240" w:lineRule="auto"/>
              <w:jc w:val="right"/>
            </w:pPr>
            <w:r>
              <w:rPr>
                <w:sz w:val="18"/>
              </w:rPr>
              <w:t>131,0</w:t>
            </w:r>
          </w:p>
        </w:tc>
      </w:tr>
    </w:tbl>
    <w:p w14:paraId="0D2E59BE" w14:textId="77777777" w:rsidR="00BD1705" w:rsidRDefault="00BD1705">
      <w:pPr>
        <w:spacing w:after="0"/>
      </w:pPr>
    </w:p>
    <w:p w14:paraId="46358C70" w14:textId="77777777" w:rsidR="00BD1705" w:rsidRDefault="00000000">
      <w:r>
        <w:t>Rashodi su veći zbog troškova provjera diploma za nove zaposlenike i većeg troška darova za djecu ( korisnike usluga Dječjeg vrtića ) povodom Sv. Nikole zbog povećanja broja djece.</w:t>
      </w:r>
    </w:p>
    <w:p w14:paraId="0F598A4B" w14:textId="77777777" w:rsidR="00BD1705" w:rsidRDefault="00BD1705"/>
    <w:p w14:paraId="791B1E68" w14:textId="77777777" w:rsidR="00BD1705"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E101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6A80B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D85C39"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6C09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71814"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D38C29"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B4D304" w14:textId="77777777" w:rsidR="00BD1705" w:rsidRDefault="00000000">
            <w:pPr>
              <w:keepNext/>
              <w:keepLines/>
              <w:spacing w:after="0" w:line="240" w:lineRule="auto"/>
              <w:jc w:val="center"/>
            </w:pPr>
            <w:r>
              <w:rPr>
                <w:b/>
                <w:sz w:val="18"/>
              </w:rPr>
              <w:t>Indeks (%)</w:t>
            </w:r>
          </w:p>
        </w:tc>
      </w:tr>
      <w:tr w:rsidR="00BD1705" w14:paraId="5A98E986" w14:textId="77777777">
        <w:tblPrEx>
          <w:tblCellMar>
            <w:top w:w="0" w:type="dxa"/>
            <w:bottom w:w="0" w:type="dxa"/>
          </w:tblCellMar>
        </w:tblPrEx>
        <w:trPr>
          <w:cantSplit/>
          <w:trHeight w:val="560"/>
        </w:trPr>
        <w:tc>
          <w:tcPr>
            <w:tcW w:w="700" w:type="dxa"/>
            <w:tcMar>
              <w:top w:w="0" w:type="dxa"/>
              <w:bottom w:w="0" w:type="dxa"/>
            </w:tcMar>
            <w:vAlign w:val="center"/>
          </w:tcPr>
          <w:p w14:paraId="2B407BBF" w14:textId="77777777" w:rsidR="00BD1705" w:rsidRDefault="00000000">
            <w:pPr>
              <w:keepNext/>
              <w:keepLines/>
              <w:spacing w:after="0" w:line="240" w:lineRule="auto"/>
            </w:pPr>
            <w:r>
              <w:rPr>
                <w:sz w:val="18"/>
              </w:rPr>
              <w:t>34</w:t>
            </w:r>
          </w:p>
        </w:tc>
        <w:tc>
          <w:tcPr>
            <w:tcW w:w="3180" w:type="dxa"/>
            <w:tcMar>
              <w:top w:w="0" w:type="dxa"/>
              <w:bottom w:w="0" w:type="dxa"/>
            </w:tcMar>
            <w:vAlign w:val="center"/>
          </w:tcPr>
          <w:p w14:paraId="63D81C63" w14:textId="77777777" w:rsidR="00BD170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4C5DF2C" w14:textId="77777777" w:rsidR="00BD1705" w:rsidRDefault="00000000">
            <w:pPr>
              <w:keepNext/>
              <w:keepLines/>
              <w:spacing w:after="0" w:line="240" w:lineRule="auto"/>
            </w:pPr>
            <w:r>
              <w:rPr>
                <w:sz w:val="18"/>
              </w:rPr>
              <w:t>34</w:t>
            </w:r>
          </w:p>
        </w:tc>
        <w:tc>
          <w:tcPr>
            <w:tcW w:w="1860" w:type="dxa"/>
            <w:tcMar>
              <w:top w:w="0" w:type="dxa"/>
              <w:bottom w:w="0" w:type="dxa"/>
            </w:tcMar>
            <w:vAlign w:val="center"/>
          </w:tcPr>
          <w:p w14:paraId="660F99B0" w14:textId="77777777" w:rsidR="00BD1705" w:rsidRDefault="00000000">
            <w:pPr>
              <w:keepNext/>
              <w:keepLines/>
              <w:spacing w:after="0" w:line="240" w:lineRule="auto"/>
              <w:jc w:val="right"/>
            </w:pPr>
            <w:r>
              <w:rPr>
                <w:sz w:val="18"/>
              </w:rPr>
              <w:t>24,01</w:t>
            </w:r>
          </w:p>
        </w:tc>
        <w:tc>
          <w:tcPr>
            <w:tcW w:w="1860" w:type="dxa"/>
            <w:tcMar>
              <w:top w:w="0" w:type="dxa"/>
              <w:bottom w:w="0" w:type="dxa"/>
            </w:tcMar>
            <w:vAlign w:val="center"/>
          </w:tcPr>
          <w:p w14:paraId="7F87D4C4" w14:textId="77777777" w:rsidR="00BD1705" w:rsidRDefault="00000000">
            <w:pPr>
              <w:keepNext/>
              <w:keepLines/>
              <w:spacing w:after="0" w:line="240" w:lineRule="auto"/>
              <w:jc w:val="right"/>
            </w:pPr>
            <w:r>
              <w:rPr>
                <w:sz w:val="18"/>
              </w:rPr>
              <w:t>46,80</w:t>
            </w:r>
          </w:p>
        </w:tc>
        <w:tc>
          <w:tcPr>
            <w:tcW w:w="700" w:type="dxa"/>
            <w:tcMar>
              <w:top w:w="0" w:type="dxa"/>
              <w:bottom w:w="0" w:type="dxa"/>
            </w:tcMar>
            <w:vAlign w:val="center"/>
          </w:tcPr>
          <w:p w14:paraId="18FA6F9F" w14:textId="77777777" w:rsidR="00BD1705" w:rsidRDefault="00000000">
            <w:pPr>
              <w:keepNext/>
              <w:keepLines/>
              <w:spacing w:after="0" w:line="240" w:lineRule="auto"/>
              <w:jc w:val="right"/>
            </w:pPr>
            <w:r>
              <w:rPr>
                <w:sz w:val="18"/>
              </w:rPr>
              <w:t>194,9</w:t>
            </w:r>
          </w:p>
        </w:tc>
      </w:tr>
    </w:tbl>
    <w:p w14:paraId="37438D73" w14:textId="77777777" w:rsidR="00BD1705" w:rsidRDefault="00BD1705">
      <w:pPr>
        <w:spacing w:after="0"/>
      </w:pPr>
    </w:p>
    <w:p w14:paraId="35965177" w14:textId="77777777" w:rsidR="00BD1705" w:rsidRDefault="00000000">
      <w:r>
        <w:t>Financijski rashodi odnose na troškove posredovanja pri plaćanju u keks pay aplikaciji i zatezne kamate. U 2025.g. troškovi posredovanja veći su zbog većeg broja korisnika aplikacije.</w:t>
      </w:r>
    </w:p>
    <w:p w14:paraId="62C01027" w14:textId="77777777" w:rsidR="00BD1705" w:rsidRDefault="00BD1705"/>
    <w:p w14:paraId="7D38A4C5" w14:textId="77777777" w:rsidR="00BD1705"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88356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161C65"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4C07DD"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D67378"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87ACA"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2B7A10"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F69A1D" w14:textId="77777777" w:rsidR="00BD1705" w:rsidRDefault="00000000">
            <w:pPr>
              <w:keepNext/>
              <w:keepLines/>
              <w:spacing w:after="0" w:line="240" w:lineRule="auto"/>
              <w:jc w:val="center"/>
            </w:pPr>
            <w:r>
              <w:rPr>
                <w:b/>
                <w:sz w:val="18"/>
              </w:rPr>
              <w:t>Indeks (%)</w:t>
            </w:r>
          </w:p>
        </w:tc>
      </w:tr>
      <w:tr w:rsidR="00BD1705" w14:paraId="118CB8BF" w14:textId="77777777">
        <w:tblPrEx>
          <w:tblCellMar>
            <w:top w:w="0" w:type="dxa"/>
            <w:bottom w:w="0" w:type="dxa"/>
          </w:tblCellMar>
        </w:tblPrEx>
        <w:trPr>
          <w:cantSplit/>
          <w:trHeight w:val="560"/>
        </w:trPr>
        <w:tc>
          <w:tcPr>
            <w:tcW w:w="700" w:type="dxa"/>
            <w:tcMar>
              <w:top w:w="0" w:type="dxa"/>
              <w:bottom w:w="0" w:type="dxa"/>
            </w:tcMar>
            <w:vAlign w:val="center"/>
          </w:tcPr>
          <w:p w14:paraId="61A2F1B7" w14:textId="77777777" w:rsidR="00BD1705" w:rsidRDefault="00000000">
            <w:pPr>
              <w:keepNext/>
              <w:keepLines/>
              <w:spacing w:after="0" w:line="240" w:lineRule="auto"/>
            </w:pPr>
            <w:r>
              <w:rPr>
                <w:sz w:val="18"/>
              </w:rPr>
              <w:t>3835</w:t>
            </w:r>
          </w:p>
        </w:tc>
        <w:tc>
          <w:tcPr>
            <w:tcW w:w="3180" w:type="dxa"/>
            <w:tcMar>
              <w:top w:w="0" w:type="dxa"/>
              <w:bottom w:w="0" w:type="dxa"/>
            </w:tcMar>
            <w:vAlign w:val="center"/>
          </w:tcPr>
          <w:p w14:paraId="431FD2B8" w14:textId="77777777" w:rsidR="00BD1705" w:rsidRDefault="00000000">
            <w:pPr>
              <w:keepNext/>
              <w:keepLines/>
              <w:spacing w:after="0" w:line="240" w:lineRule="auto"/>
            </w:pPr>
            <w:r>
              <w:rPr>
                <w:sz w:val="18"/>
              </w:rPr>
              <w:t>Ostale kazne</w:t>
            </w:r>
          </w:p>
        </w:tc>
        <w:tc>
          <w:tcPr>
            <w:tcW w:w="700" w:type="dxa"/>
            <w:tcMar>
              <w:top w:w="0" w:type="dxa"/>
              <w:bottom w:w="0" w:type="dxa"/>
            </w:tcMar>
            <w:vAlign w:val="center"/>
          </w:tcPr>
          <w:p w14:paraId="36E3C37F" w14:textId="77777777" w:rsidR="00BD1705" w:rsidRDefault="00000000">
            <w:pPr>
              <w:keepNext/>
              <w:keepLines/>
              <w:spacing w:after="0" w:line="240" w:lineRule="auto"/>
            </w:pPr>
            <w:r>
              <w:rPr>
                <w:sz w:val="18"/>
              </w:rPr>
              <w:t>3835</w:t>
            </w:r>
          </w:p>
        </w:tc>
        <w:tc>
          <w:tcPr>
            <w:tcW w:w="1860" w:type="dxa"/>
            <w:tcMar>
              <w:top w:w="0" w:type="dxa"/>
              <w:bottom w:w="0" w:type="dxa"/>
            </w:tcMar>
            <w:vAlign w:val="center"/>
          </w:tcPr>
          <w:p w14:paraId="5ACFB321" w14:textId="77777777" w:rsidR="00BD1705" w:rsidRDefault="00000000">
            <w:pPr>
              <w:keepNext/>
              <w:keepLines/>
              <w:spacing w:after="0" w:line="240" w:lineRule="auto"/>
              <w:jc w:val="right"/>
            </w:pPr>
            <w:r>
              <w:rPr>
                <w:sz w:val="18"/>
              </w:rPr>
              <w:t>666,67</w:t>
            </w:r>
          </w:p>
        </w:tc>
        <w:tc>
          <w:tcPr>
            <w:tcW w:w="1860" w:type="dxa"/>
            <w:tcMar>
              <w:top w:w="0" w:type="dxa"/>
              <w:bottom w:w="0" w:type="dxa"/>
            </w:tcMar>
            <w:vAlign w:val="center"/>
          </w:tcPr>
          <w:p w14:paraId="6D17EA94" w14:textId="77777777" w:rsidR="00BD1705" w:rsidRDefault="00000000">
            <w:pPr>
              <w:keepNext/>
              <w:keepLines/>
              <w:spacing w:after="0" w:line="240" w:lineRule="auto"/>
              <w:jc w:val="right"/>
            </w:pPr>
            <w:r>
              <w:rPr>
                <w:sz w:val="18"/>
              </w:rPr>
              <w:t>1.137,02</w:t>
            </w:r>
          </w:p>
        </w:tc>
        <w:tc>
          <w:tcPr>
            <w:tcW w:w="700" w:type="dxa"/>
            <w:tcMar>
              <w:top w:w="0" w:type="dxa"/>
              <w:bottom w:w="0" w:type="dxa"/>
            </w:tcMar>
            <w:vAlign w:val="center"/>
          </w:tcPr>
          <w:p w14:paraId="498F17B1" w14:textId="77777777" w:rsidR="00BD1705" w:rsidRDefault="00000000">
            <w:pPr>
              <w:keepNext/>
              <w:keepLines/>
              <w:spacing w:after="0" w:line="240" w:lineRule="auto"/>
              <w:jc w:val="right"/>
            </w:pPr>
            <w:r>
              <w:rPr>
                <w:sz w:val="18"/>
              </w:rPr>
              <w:t>170,6</w:t>
            </w:r>
          </w:p>
        </w:tc>
      </w:tr>
    </w:tbl>
    <w:p w14:paraId="5E9829E3" w14:textId="77777777" w:rsidR="00BD1705" w:rsidRDefault="00BD1705">
      <w:pPr>
        <w:spacing w:after="0"/>
      </w:pPr>
    </w:p>
    <w:p w14:paraId="0E8BD3A4" w14:textId="77777777" w:rsidR="00BD1705" w:rsidRDefault="00000000">
      <w:r>
        <w:t>Rashod se odnosi na kaznu Prosvjetne inspekcije zbog većeg broja djece u skupinama u odnosu na Pedagoški standard.</w:t>
      </w:r>
    </w:p>
    <w:p w14:paraId="2542FCD1" w14:textId="77777777" w:rsidR="00BD1705" w:rsidRDefault="00BD1705"/>
    <w:p w14:paraId="15E9A749" w14:textId="77777777" w:rsidR="00BD1705"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A5921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C34854"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BA89D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605D2"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5A1C8A"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5860B"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41869" w14:textId="77777777" w:rsidR="00BD1705" w:rsidRDefault="00000000">
            <w:pPr>
              <w:keepNext/>
              <w:keepLines/>
              <w:spacing w:after="0" w:line="240" w:lineRule="auto"/>
              <w:jc w:val="center"/>
            </w:pPr>
            <w:r>
              <w:rPr>
                <w:b/>
                <w:sz w:val="18"/>
              </w:rPr>
              <w:t>Indeks (%)</w:t>
            </w:r>
          </w:p>
        </w:tc>
      </w:tr>
      <w:tr w:rsidR="00BD1705" w14:paraId="26E84DB4" w14:textId="77777777">
        <w:tblPrEx>
          <w:tblCellMar>
            <w:top w:w="0" w:type="dxa"/>
            <w:bottom w:w="0" w:type="dxa"/>
          </w:tblCellMar>
        </w:tblPrEx>
        <w:trPr>
          <w:cantSplit/>
          <w:trHeight w:val="560"/>
        </w:trPr>
        <w:tc>
          <w:tcPr>
            <w:tcW w:w="700" w:type="dxa"/>
            <w:tcMar>
              <w:top w:w="0" w:type="dxa"/>
              <w:bottom w:w="0" w:type="dxa"/>
            </w:tcMar>
            <w:vAlign w:val="center"/>
          </w:tcPr>
          <w:p w14:paraId="18633B2C" w14:textId="77777777" w:rsidR="00BD1705" w:rsidRDefault="00BD1705">
            <w:pPr>
              <w:keepNext/>
              <w:keepLines/>
              <w:spacing w:after="0" w:line="240" w:lineRule="auto"/>
            </w:pPr>
          </w:p>
        </w:tc>
        <w:tc>
          <w:tcPr>
            <w:tcW w:w="3180" w:type="dxa"/>
            <w:tcMar>
              <w:top w:w="0" w:type="dxa"/>
              <w:bottom w:w="0" w:type="dxa"/>
            </w:tcMar>
            <w:vAlign w:val="center"/>
          </w:tcPr>
          <w:p w14:paraId="31E1B6CA" w14:textId="77777777" w:rsidR="00BD1705"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3B2E38E0" w14:textId="77777777" w:rsidR="00BD1705" w:rsidRDefault="00000000">
            <w:pPr>
              <w:keepNext/>
              <w:keepLines/>
              <w:spacing w:after="0" w:line="240" w:lineRule="auto"/>
            </w:pPr>
            <w:r>
              <w:rPr>
                <w:sz w:val="18"/>
              </w:rPr>
              <w:t>X001</w:t>
            </w:r>
          </w:p>
        </w:tc>
        <w:tc>
          <w:tcPr>
            <w:tcW w:w="1860" w:type="dxa"/>
            <w:tcMar>
              <w:top w:w="0" w:type="dxa"/>
              <w:bottom w:w="0" w:type="dxa"/>
            </w:tcMar>
            <w:vAlign w:val="center"/>
          </w:tcPr>
          <w:p w14:paraId="7748CCE0"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3EE8B5F8" w14:textId="77777777" w:rsidR="00BD1705" w:rsidRDefault="00000000">
            <w:pPr>
              <w:keepNext/>
              <w:keepLines/>
              <w:spacing w:after="0" w:line="240" w:lineRule="auto"/>
              <w:jc w:val="right"/>
            </w:pPr>
            <w:r>
              <w:rPr>
                <w:sz w:val="18"/>
              </w:rPr>
              <w:t>99.990,90</w:t>
            </w:r>
          </w:p>
        </w:tc>
        <w:tc>
          <w:tcPr>
            <w:tcW w:w="700" w:type="dxa"/>
            <w:tcMar>
              <w:top w:w="0" w:type="dxa"/>
              <w:bottom w:w="0" w:type="dxa"/>
            </w:tcMar>
            <w:vAlign w:val="center"/>
          </w:tcPr>
          <w:p w14:paraId="0099CA08" w14:textId="77777777" w:rsidR="00BD1705" w:rsidRDefault="00000000">
            <w:pPr>
              <w:keepNext/>
              <w:keepLines/>
              <w:spacing w:after="0" w:line="240" w:lineRule="auto"/>
              <w:jc w:val="right"/>
            </w:pPr>
            <w:r>
              <w:rPr>
                <w:sz w:val="18"/>
              </w:rPr>
              <w:t>-</w:t>
            </w:r>
          </w:p>
        </w:tc>
      </w:tr>
    </w:tbl>
    <w:p w14:paraId="38F9C018" w14:textId="77777777" w:rsidR="00BD1705" w:rsidRDefault="00BD1705">
      <w:pPr>
        <w:spacing w:after="0"/>
      </w:pPr>
    </w:p>
    <w:p w14:paraId="604B258E" w14:textId="77777777" w:rsidR="00BD1705" w:rsidRDefault="00000000">
      <w:r>
        <w:t>Višak prihoda poslovanja rezultat je:</w:t>
      </w:r>
    </w:p>
    <w:p w14:paraId="7ABCD7A9" w14:textId="77777777" w:rsidR="00665DBD" w:rsidRDefault="00000000">
      <w:r>
        <w:rPr>
          <w:b/>
        </w:rPr>
        <w:t xml:space="preserve">51.705,12  </w:t>
      </w:r>
      <w:r>
        <w:t xml:space="preserve">Prihoda iz proračuna za nabavu nefinancijske imovine kojim je financirana nabava dugotrajne imovine u 2025.g.,  </w:t>
      </w:r>
    </w:p>
    <w:p w14:paraId="3DECB006" w14:textId="7072AF52" w:rsidR="00BD1705" w:rsidRDefault="00000000">
      <w:r>
        <w:rPr>
          <w:b/>
        </w:rPr>
        <w:t>55.624,10</w:t>
      </w:r>
      <w:r>
        <w:t xml:space="preserve"> Razlike prihoda iz Proračuna za rashode iz 2024.g. koji su realizirani u siječnju 2025.g. u iznosu 272.762,55  EUR i nerealiziranih prihoda do  31.12.2025.g.za rashode za prosinac koji se financiraju iz izvora 11  u iznosu 217.138,45 EUR ( 272.762,55 – 217.138,45 = 55.624,10 )                                                                        </w:t>
      </w:r>
    </w:p>
    <w:p w14:paraId="3C299E30" w14:textId="77777777" w:rsidR="00BD1705" w:rsidRDefault="00000000">
      <w:r>
        <w:rPr>
          <w:b/>
        </w:rPr>
        <w:t>-7.338,32</w:t>
      </w:r>
      <w:r>
        <w:t xml:space="preserve">   Manjka prihoda ( izvor 43 - prihodi po posebnim propisima ) koji je pokriven prenesenim viškom iz 2024.g.                   </w:t>
      </w:r>
    </w:p>
    <w:p w14:paraId="4363E686" w14:textId="77777777" w:rsidR="00665DBD" w:rsidRDefault="00000000" w:rsidP="00665DBD">
      <w:pPr>
        <w:rPr>
          <w:b/>
        </w:rPr>
      </w:pPr>
      <w:r>
        <w:rPr>
          <w:b/>
        </w:rPr>
        <w:t xml:space="preserve">99.990,90  UKUPNO                                                                                                                    </w:t>
      </w:r>
      <w:r w:rsidR="00665DBD">
        <w:rPr>
          <w:b/>
        </w:rPr>
        <w:t xml:space="preserve">     </w:t>
      </w:r>
    </w:p>
    <w:p w14:paraId="1B6CC5BA" w14:textId="77777777" w:rsidR="00665DBD" w:rsidRDefault="00665DBD" w:rsidP="00665DBD">
      <w:pPr>
        <w:rPr>
          <w:b/>
        </w:rPr>
      </w:pPr>
    </w:p>
    <w:p w14:paraId="55C6CBF5" w14:textId="1A64FC7B" w:rsidR="00BD1705" w:rsidRDefault="00665DBD" w:rsidP="00665DBD">
      <w:r>
        <w:rPr>
          <w:b/>
        </w:rPr>
        <w:t xml:space="preserve">                                                                  </w:t>
      </w:r>
      <w:r w:rsidRPr="00665DBD">
        <w:rPr>
          <w:bCs/>
        </w:rPr>
        <w:t>Bilješ</w:t>
      </w:r>
      <w:r w:rsidR="00000000">
        <w:rPr>
          <w:sz w:val="28"/>
        </w:rPr>
        <w:t>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0A6D9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B61E7"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37A3F8"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A651E"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60BD7"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A0E5B6"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995036" w14:textId="77777777" w:rsidR="00BD1705" w:rsidRDefault="00000000">
            <w:pPr>
              <w:keepNext/>
              <w:keepLines/>
              <w:spacing w:after="0" w:line="240" w:lineRule="auto"/>
              <w:jc w:val="center"/>
            </w:pPr>
            <w:r>
              <w:rPr>
                <w:b/>
                <w:sz w:val="18"/>
              </w:rPr>
              <w:t>Indeks (%)</w:t>
            </w:r>
          </w:p>
        </w:tc>
      </w:tr>
      <w:tr w:rsidR="00BD1705" w14:paraId="23516C88" w14:textId="77777777">
        <w:tblPrEx>
          <w:tblCellMar>
            <w:top w:w="0" w:type="dxa"/>
            <w:bottom w:w="0" w:type="dxa"/>
          </w:tblCellMar>
        </w:tblPrEx>
        <w:trPr>
          <w:cantSplit/>
          <w:trHeight w:val="560"/>
        </w:trPr>
        <w:tc>
          <w:tcPr>
            <w:tcW w:w="700" w:type="dxa"/>
            <w:tcMar>
              <w:top w:w="0" w:type="dxa"/>
              <w:bottom w:w="0" w:type="dxa"/>
            </w:tcMar>
            <w:vAlign w:val="center"/>
          </w:tcPr>
          <w:p w14:paraId="5C04DB54" w14:textId="77777777" w:rsidR="00BD1705" w:rsidRDefault="00000000">
            <w:pPr>
              <w:keepNext/>
              <w:keepLines/>
              <w:spacing w:after="0" w:line="240" w:lineRule="auto"/>
            </w:pPr>
            <w:r>
              <w:rPr>
                <w:sz w:val="18"/>
              </w:rPr>
              <w:t>92221</w:t>
            </w:r>
          </w:p>
        </w:tc>
        <w:tc>
          <w:tcPr>
            <w:tcW w:w="3180" w:type="dxa"/>
            <w:tcMar>
              <w:top w:w="0" w:type="dxa"/>
              <w:bottom w:w="0" w:type="dxa"/>
            </w:tcMar>
            <w:vAlign w:val="center"/>
          </w:tcPr>
          <w:p w14:paraId="415F165C" w14:textId="77777777" w:rsidR="00BD1705"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77E99006" w14:textId="77777777" w:rsidR="00BD1705" w:rsidRDefault="00000000">
            <w:pPr>
              <w:keepNext/>
              <w:keepLines/>
              <w:spacing w:after="0" w:line="240" w:lineRule="auto"/>
            </w:pPr>
            <w:r>
              <w:rPr>
                <w:sz w:val="18"/>
              </w:rPr>
              <w:t>92221</w:t>
            </w:r>
          </w:p>
        </w:tc>
        <w:tc>
          <w:tcPr>
            <w:tcW w:w="1860" w:type="dxa"/>
            <w:tcMar>
              <w:top w:w="0" w:type="dxa"/>
              <w:bottom w:w="0" w:type="dxa"/>
            </w:tcMar>
            <w:vAlign w:val="center"/>
          </w:tcPr>
          <w:p w14:paraId="564736C1"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050C7EA1" w14:textId="77777777" w:rsidR="00BD1705" w:rsidRDefault="00000000">
            <w:pPr>
              <w:keepNext/>
              <w:keepLines/>
              <w:spacing w:after="0" w:line="240" w:lineRule="auto"/>
              <w:jc w:val="right"/>
            </w:pPr>
            <w:r>
              <w:rPr>
                <w:sz w:val="18"/>
              </w:rPr>
              <w:t>198.735,91</w:t>
            </w:r>
          </w:p>
        </w:tc>
        <w:tc>
          <w:tcPr>
            <w:tcW w:w="700" w:type="dxa"/>
            <w:tcMar>
              <w:top w:w="0" w:type="dxa"/>
              <w:bottom w:w="0" w:type="dxa"/>
            </w:tcMar>
            <w:vAlign w:val="center"/>
          </w:tcPr>
          <w:p w14:paraId="4B62AB46" w14:textId="77777777" w:rsidR="00BD1705" w:rsidRDefault="00000000">
            <w:pPr>
              <w:keepNext/>
              <w:keepLines/>
              <w:spacing w:after="0" w:line="240" w:lineRule="auto"/>
              <w:jc w:val="right"/>
            </w:pPr>
            <w:r>
              <w:rPr>
                <w:sz w:val="18"/>
              </w:rPr>
              <w:t>-</w:t>
            </w:r>
          </w:p>
        </w:tc>
      </w:tr>
    </w:tbl>
    <w:p w14:paraId="05BD578E" w14:textId="77777777" w:rsidR="00BD1705" w:rsidRDefault="00BD1705">
      <w:pPr>
        <w:spacing w:after="0"/>
      </w:pPr>
    </w:p>
    <w:p w14:paraId="4BD49443" w14:textId="77777777" w:rsidR="00BD1705" w:rsidRDefault="00000000">
      <w:r>
        <w:t>Preneseni manjak sastoji se od:</w:t>
      </w:r>
    </w:p>
    <w:p w14:paraId="3548B897" w14:textId="65D9A57E" w:rsidR="00BD1705" w:rsidRDefault="00000000">
      <w:r>
        <w:t xml:space="preserve">prenesenog manjka iz 2024.g. u iznosu 105.686,31 EUR i ispravka rezultata u 2025.g. u iznosu 93.049,60 EUR. U 2025.g. sukladno inventurnom popisu potraživanja i temeljem </w:t>
      </w:r>
      <w:r>
        <w:lastRenderedPageBreak/>
        <w:t xml:space="preserve">usklađenja sa Gradom knjižen je ispravak rezultata poslovanja za iznos </w:t>
      </w:r>
      <w:r w:rsidR="00665DBD">
        <w:t>otpisanih</w:t>
      </w:r>
      <w:r>
        <w:t xml:space="preserve"> potraživanja za sredstva uplaćena u Proračun ( 92224/16721 ).</w:t>
      </w:r>
    </w:p>
    <w:p w14:paraId="41DE4210" w14:textId="77777777" w:rsidR="00BD1705" w:rsidRDefault="00BD1705"/>
    <w:p w14:paraId="0699250D" w14:textId="77777777" w:rsidR="00BD1705"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F8869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F10E8"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A85C0F"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E0AC19"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736A4"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37F949"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6338D8" w14:textId="77777777" w:rsidR="00BD1705" w:rsidRDefault="00000000">
            <w:pPr>
              <w:keepNext/>
              <w:keepLines/>
              <w:spacing w:after="0" w:line="240" w:lineRule="auto"/>
              <w:jc w:val="center"/>
            </w:pPr>
            <w:r>
              <w:rPr>
                <w:b/>
                <w:sz w:val="18"/>
              </w:rPr>
              <w:t>Indeks (%)</w:t>
            </w:r>
          </w:p>
        </w:tc>
      </w:tr>
      <w:tr w:rsidR="00BD1705" w14:paraId="21F5FC3E" w14:textId="77777777">
        <w:tblPrEx>
          <w:tblCellMar>
            <w:top w:w="0" w:type="dxa"/>
            <w:bottom w:w="0" w:type="dxa"/>
          </w:tblCellMar>
        </w:tblPrEx>
        <w:trPr>
          <w:cantSplit/>
          <w:trHeight w:val="560"/>
        </w:trPr>
        <w:tc>
          <w:tcPr>
            <w:tcW w:w="700" w:type="dxa"/>
            <w:tcMar>
              <w:top w:w="0" w:type="dxa"/>
              <w:bottom w:w="0" w:type="dxa"/>
            </w:tcMar>
            <w:vAlign w:val="center"/>
          </w:tcPr>
          <w:p w14:paraId="7F3E3B9E" w14:textId="77777777" w:rsidR="00BD1705" w:rsidRDefault="00000000">
            <w:pPr>
              <w:keepNext/>
              <w:keepLines/>
              <w:spacing w:after="0" w:line="240" w:lineRule="auto"/>
            </w:pPr>
            <w:r>
              <w:rPr>
                <w:sz w:val="18"/>
              </w:rPr>
              <w:t>96</w:t>
            </w:r>
          </w:p>
        </w:tc>
        <w:tc>
          <w:tcPr>
            <w:tcW w:w="3180" w:type="dxa"/>
            <w:tcMar>
              <w:top w:w="0" w:type="dxa"/>
              <w:bottom w:w="0" w:type="dxa"/>
            </w:tcMar>
            <w:vAlign w:val="center"/>
          </w:tcPr>
          <w:p w14:paraId="118216C2" w14:textId="77777777" w:rsidR="00BD1705"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6AFDBC8" w14:textId="77777777" w:rsidR="00BD1705" w:rsidRDefault="00000000">
            <w:pPr>
              <w:keepNext/>
              <w:keepLines/>
              <w:spacing w:after="0" w:line="240" w:lineRule="auto"/>
            </w:pPr>
            <w:r>
              <w:rPr>
                <w:sz w:val="18"/>
              </w:rPr>
              <w:t>96</w:t>
            </w:r>
          </w:p>
        </w:tc>
        <w:tc>
          <w:tcPr>
            <w:tcW w:w="1860" w:type="dxa"/>
            <w:tcMar>
              <w:top w:w="0" w:type="dxa"/>
              <w:bottom w:w="0" w:type="dxa"/>
            </w:tcMar>
            <w:vAlign w:val="center"/>
          </w:tcPr>
          <w:p w14:paraId="638F502F" w14:textId="77777777" w:rsidR="00BD1705" w:rsidRDefault="00000000">
            <w:pPr>
              <w:keepNext/>
              <w:keepLines/>
              <w:spacing w:after="0" w:line="240" w:lineRule="auto"/>
              <w:jc w:val="right"/>
            </w:pPr>
            <w:r>
              <w:rPr>
                <w:sz w:val="18"/>
              </w:rPr>
              <w:t>55.536,98</w:t>
            </w:r>
          </w:p>
        </w:tc>
        <w:tc>
          <w:tcPr>
            <w:tcW w:w="1860" w:type="dxa"/>
            <w:tcMar>
              <w:top w:w="0" w:type="dxa"/>
              <w:bottom w:w="0" w:type="dxa"/>
            </w:tcMar>
            <w:vAlign w:val="center"/>
          </w:tcPr>
          <w:p w14:paraId="0C0414B0" w14:textId="77777777" w:rsidR="00BD1705" w:rsidRDefault="00000000">
            <w:pPr>
              <w:keepNext/>
              <w:keepLines/>
              <w:spacing w:after="0" w:line="240" w:lineRule="auto"/>
              <w:jc w:val="right"/>
            </w:pPr>
            <w:r>
              <w:rPr>
                <w:sz w:val="18"/>
              </w:rPr>
              <w:t>56.200,19</w:t>
            </w:r>
          </w:p>
        </w:tc>
        <w:tc>
          <w:tcPr>
            <w:tcW w:w="700" w:type="dxa"/>
            <w:tcMar>
              <w:top w:w="0" w:type="dxa"/>
              <w:bottom w:w="0" w:type="dxa"/>
            </w:tcMar>
            <w:vAlign w:val="center"/>
          </w:tcPr>
          <w:p w14:paraId="139A4FD9" w14:textId="77777777" w:rsidR="00BD1705" w:rsidRDefault="00000000">
            <w:pPr>
              <w:keepNext/>
              <w:keepLines/>
              <w:spacing w:after="0" w:line="240" w:lineRule="auto"/>
              <w:jc w:val="right"/>
            </w:pPr>
            <w:r>
              <w:rPr>
                <w:sz w:val="18"/>
              </w:rPr>
              <w:t>101,2</w:t>
            </w:r>
          </w:p>
        </w:tc>
      </w:tr>
    </w:tbl>
    <w:p w14:paraId="74DAAA24" w14:textId="77777777" w:rsidR="00BD1705" w:rsidRDefault="00BD1705">
      <w:pPr>
        <w:spacing w:after="0"/>
      </w:pPr>
    </w:p>
    <w:p w14:paraId="03BE1C32" w14:textId="77777777" w:rsidR="00BD1705" w:rsidRDefault="00000000">
      <w:r>
        <w:t>Obračunati, nenaplaćeni prihodi poslovanja odnose se na prihod od roditelja za usluge primarnog i kraćeg sportskog programa i prihod od najamnine.  Potraživanja od roditelja pretežito se odnose na potraživanje za usluge vrtića u 12.-tom mjesecu ( 40.513,95 EUR ) koje dospijeva na naplatu u siječnju 2026.g.. Dospjela potraživanja odnose se na potraživanja od roditelja čija djeca pohađaju vrtić i koja se planiraju naplatiti redovnim putem, te na potraživanja od roditelja čija su djeca ispisana iz vrtića i za koja je pokrenut postupak prisilne naplate.  Potraživanje za prihod od najma odnosi se na najam za 12/25 i dospijeva u siječnju.</w:t>
      </w:r>
    </w:p>
    <w:p w14:paraId="2F4C5A0B" w14:textId="77777777" w:rsidR="00BD1705" w:rsidRDefault="00BD1705"/>
    <w:p w14:paraId="1F273476" w14:textId="77777777" w:rsidR="00BD1705"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4AFD2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144BE3"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B0261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B15BE1"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1E8A52"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AD65DA"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90BA0" w14:textId="77777777" w:rsidR="00BD1705" w:rsidRDefault="00000000">
            <w:pPr>
              <w:keepNext/>
              <w:keepLines/>
              <w:spacing w:after="0" w:line="240" w:lineRule="auto"/>
              <w:jc w:val="center"/>
            </w:pPr>
            <w:r>
              <w:rPr>
                <w:b/>
                <w:sz w:val="18"/>
              </w:rPr>
              <w:t>Indeks (%)</w:t>
            </w:r>
          </w:p>
        </w:tc>
      </w:tr>
      <w:tr w:rsidR="00BD1705" w14:paraId="47B0896B" w14:textId="77777777">
        <w:tblPrEx>
          <w:tblCellMar>
            <w:top w:w="0" w:type="dxa"/>
            <w:bottom w:w="0" w:type="dxa"/>
          </w:tblCellMar>
        </w:tblPrEx>
        <w:trPr>
          <w:cantSplit/>
          <w:trHeight w:val="560"/>
        </w:trPr>
        <w:tc>
          <w:tcPr>
            <w:tcW w:w="700" w:type="dxa"/>
            <w:tcMar>
              <w:top w:w="0" w:type="dxa"/>
              <w:bottom w:w="0" w:type="dxa"/>
            </w:tcMar>
            <w:vAlign w:val="center"/>
          </w:tcPr>
          <w:p w14:paraId="181D80D4" w14:textId="77777777" w:rsidR="00BD1705" w:rsidRDefault="00000000">
            <w:pPr>
              <w:keepNext/>
              <w:keepLines/>
              <w:spacing w:after="0" w:line="240" w:lineRule="auto"/>
            </w:pPr>
            <w:r>
              <w:rPr>
                <w:sz w:val="18"/>
              </w:rPr>
              <w:t>4</w:t>
            </w:r>
          </w:p>
        </w:tc>
        <w:tc>
          <w:tcPr>
            <w:tcW w:w="3180" w:type="dxa"/>
            <w:tcMar>
              <w:top w:w="0" w:type="dxa"/>
              <w:bottom w:w="0" w:type="dxa"/>
            </w:tcMar>
            <w:vAlign w:val="center"/>
          </w:tcPr>
          <w:p w14:paraId="3EE3FF16" w14:textId="77777777" w:rsidR="00BD170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BBDC010" w14:textId="77777777" w:rsidR="00BD1705" w:rsidRDefault="00000000">
            <w:pPr>
              <w:keepNext/>
              <w:keepLines/>
              <w:spacing w:after="0" w:line="240" w:lineRule="auto"/>
            </w:pPr>
            <w:r>
              <w:rPr>
                <w:sz w:val="18"/>
              </w:rPr>
              <w:t>4</w:t>
            </w:r>
          </w:p>
        </w:tc>
        <w:tc>
          <w:tcPr>
            <w:tcW w:w="1860" w:type="dxa"/>
            <w:tcMar>
              <w:top w:w="0" w:type="dxa"/>
              <w:bottom w:w="0" w:type="dxa"/>
            </w:tcMar>
            <w:vAlign w:val="center"/>
          </w:tcPr>
          <w:p w14:paraId="497E142E" w14:textId="77777777" w:rsidR="00BD1705" w:rsidRDefault="00000000">
            <w:pPr>
              <w:keepNext/>
              <w:keepLines/>
              <w:spacing w:after="0" w:line="240" w:lineRule="auto"/>
              <w:jc w:val="right"/>
            </w:pPr>
            <w:r>
              <w:rPr>
                <w:sz w:val="18"/>
              </w:rPr>
              <w:t>51.996,83</w:t>
            </w:r>
          </w:p>
        </w:tc>
        <w:tc>
          <w:tcPr>
            <w:tcW w:w="1860" w:type="dxa"/>
            <w:tcMar>
              <w:top w:w="0" w:type="dxa"/>
              <w:bottom w:w="0" w:type="dxa"/>
            </w:tcMar>
            <w:vAlign w:val="center"/>
          </w:tcPr>
          <w:p w14:paraId="04D917E9" w14:textId="77777777" w:rsidR="00BD1705" w:rsidRDefault="00000000">
            <w:pPr>
              <w:keepNext/>
              <w:keepLines/>
              <w:spacing w:after="0" w:line="240" w:lineRule="auto"/>
              <w:jc w:val="right"/>
            </w:pPr>
            <w:r>
              <w:rPr>
                <w:sz w:val="18"/>
              </w:rPr>
              <w:t>51.705,12</w:t>
            </w:r>
          </w:p>
        </w:tc>
        <w:tc>
          <w:tcPr>
            <w:tcW w:w="700" w:type="dxa"/>
            <w:tcMar>
              <w:top w:w="0" w:type="dxa"/>
              <w:bottom w:w="0" w:type="dxa"/>
            </w:tcMar>
            <w:vAlign w:val="center"/>
          </w:tcPr>
          <w:p w14:paraId="1776E80A" w14:textId="77777777" w:rsidR="00BD1705" w:rsidRDefault="00000000">
            <w:pPr>
              <w:keepNext/>
              <w:keepLines/>
              <w:spacing w:after="0" w:line="240" w:lineRule="auto"/>
              <w:jc w:val="right"/>
            </w:pPr>
            <w:r>
              <w:rPr>
                <w:sz w:val="18"/>
              </w:rPr>
              <w:t>99,4</w:t>
            </w:r>
          </w:p>
        </w:tc>
      </w:tr>
    </w:tbl>
    <w:p w14:paraId="5A94BA24" w14:textId="77777777" w:rsidR="00BD1705" w:rsidRDefault="00BD1705">
      <w:pPr>
        <w:spacing w:after="0"/>
      </w:pPr>
    </w:p>
    <w:p w14:paraId="16B5E2FA" w14:textId="77777777" w:rsidR="00BD1705" w:rsidRDefault="00000000">
      <w:r>
        <w:t>Nabava dugotrajne nefinancijske imovine odnosi se na namještaj, računalnu opremu, opremu za održavanje, sustav portafonije i kontrole ulaza za matični i 2 područna objekta, klima uređaje za kuhinju, 2 pješčanika za vanjsko igralište, industrijski stroj za pranje rublja, hladnjak za kuhinju.</w:t>
      </w:r>
    </w:p>
    <w:p w14:paraId="5AD159E0" w14:textId="77777777" w:rsidR="00BD1705" w:rsidRDefault="00BD1705"/>
    <w:p w14:paraId="2C71C409" w14:textId="77777777" w:rsidR="00BD1705"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8355D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A690F"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1D2B7C"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9EF04"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3446B"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4A027"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0C57F" w14:textId="77777777" w:rsidR="00BD1705" w:rsidRDefault="00000000">
            <w:pPr>
              <w:keepNext/>
              <w:keepLines/>
              <w:spacing w:after="0" w:line="240" w:lineRule="auto"/>
              <w:jc w:val="center"/>
            </w:pPr>
            <w:r>
              <w:rPr>
                <w:b/>
                <w:sz w:val="18"/>
              </w:rPr>
              <w:t>Indeks (%)</w:t>
            </w:r>
          </w:p>
        </w:tc>
      </w:tr>
      <w:tr w:rsidR="00BD1705" w14:paraId="33752542" w14:textId="77777777">
        <w:tblPrEx>
          <w:tblCellMar>
            <w:top w:w="0" w:type="dxa"/>
            <w:bottom w:w="0" w:type="dxa"/>
          </w:tblCellMar>
        </w:tblPrEx>
        <w:trPr>
          <w:cantSplit/>
          <w:trHeight w:val="560"/>
        </w:trPr>
        <w:tc>
          <w:tcPr>
            <w:tcW w:w="700" w:type="dxa"/>
            <w:tcMar>
              <w:top w:w="0" w:type="dxa"/>
              <w:bottom w:w="0" w:type="dxa"/>
            </w:tcMar>
            <w:vAlign w:val="center"/>
          </w:tcPr>
          <w:p w14:paraId="3263D6B4" w14:textId="77777777" w:rsidR="00BD1705" w:rsidRDefault="00BD1705">
            <w:pPr>
              <w:keepNext/>
              <w:keepLines/>
              <w:spacing w:after="0" w:line="240" w:lineRule="auto"/>
            </w:pPr>
          </w:p>
        </w:tc>
        <w:tc>
          <w:tcPr>
            <w:tcW w:w="3180" w:type="dxa"/>
            <w:tcMar>
              <w:top w:w="0" w:type="dxa"/>
              <w:bottom w:w="0" w:type="dxa"/>
            </w:tcMar>
            <w:vAlign w:val="center"/>
          </w:tcPr>
          <w:p w14:paraId="3B3093ED" w14:textId="77777777" w:rsidR="00BD1705"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51A7D173" w14:textId="77777777" w:rsidR="00BD1705" w:rsidRDefault="00000000">
            <w:pPr>
              <w:keepNext/>
              <w:keepLines/>
              <w:spacing w:after="0" w:line="240" w:lineRule="auto"/>
            </w:pPr>
            <w:r>
              <w:rPr>
                <w:sz w:val="18"/>
              </w:rPr>
              <w:t>Y002</w:t>
            </w:r>
          </w:p>
        </w:tc>
        <w:tc>
          <w:tcPr>
            <w:tcW w:w="1860" w:type="dxa"/>
            <w:tcMar>
              <w:top w:w="0" w:type="dxa"/>
              <w:bottom w:w="0" w:type="dxa"/>
            </w:tcMar>
            <w:vAlign w:val="center"/>
          </w:tcPr>
          <w:p w14:paraId="2E1B0743" w14:textId="77777777" w:rsidR="00BD1705" w:rsidRDefault="00000000">
            <w:pPr>
              <w:keepNext/>
              <w:keepLines/>
              <w:spacing w:after="0" w:line="240" w:lineRule="auto"/>
              <w:jc w:val="right"/>
            </w:pPr>
            <w:r>
              <w:rPr>
                <w:sz w:val="18"/>
              </w:rPr>
              <w:t>51.996,83</w:t>
            </w:r>
          </w:p>
        </w:tc>
        <w:tc>
          <w:tcPr>
            <w:tcW w:w="1860" w:type="dxa"/>
            <w:tcMar>
              <w:top w:w="0" w:type="dxa"/>
              <w:bottom w:w="0" w:type="dxa"/>
            </w:tcMar>
            <w:vAlign w:val="center"/>
          </w:tcPr>
          <w:p w14:paraId="5DF2710D" w14:textId="77777777" w:rsidR="00BD1705" w:rsidRDefault="00000000">
            <w:pPr>
              <w:keepNext/>
              <w:keepLines/>
              <w:spacing w:after="0" w:line="240" w:lineRule="auto"/>
              <w:jc w:val="right"/>
            </w:pPr>
            <w:r>
              <w:rPr>
                <w:sz w:val="18"/>
              </w:rPr>
              <w:t>51.705,12</w:t>
            </w:r>
          </w:p>
        </w:tc>
        <w:tc>
          <w:tcPr>
            <w:tcW w:w="700" w:type="dxa"/>
            <w:tcMar>
              <w:top w:w="0" w:type="dxa"/>
              <w:bottom w:w="0" w:type="dxa"/>
            </w:tcMar>
            <w:vAlign w:val="center"/>
          </w:tcPr>
          <w:p w14:paraId="38E7E626" w14:textId="77777777" w:rsidR="00BD1705" w:rsidRDefault="00000000">
            <w:pPr>
              <w:keepNext/>
              <w:keepLines/>
              <w:spacing w:after="0" w:line="240" w:lineRule="auto"/>
              <w:jc w:val="right"/>
            </w:pPr>
            <w:r>
              <w:rPr>
                <w:sz w:val="18"/>
              </w:rPr>
              <w:t>99,4</w:t>
            </w:r>
          </w:p>
        </w:tc>
      </w:tr>
    </w:tbl>
    <w:p w14:paraId="30232C92" w14:textId="77777777" w:rsidR="00BD1705" w:rsidRDefault="00BD1705">
      <w:pPr>
        <w:spacing w:after="0"/>
      </w:pPr>
    </w:p>
    <w:p w14:paraId="50719D7A" w14:textId="77777777" w:rsidR="00BD1705" w:rsidRDefault="00000000">
      <w:r>
        <w:t>U 2025.g. vrtić nije imao prihode od nefinancijske imovine, ukupni rashodi za nabavu nefinancijske imovine financirani su prihodom iz Proračuna za nabavu nefinancijske imovine i iznose 51.705,12 EUR te je ostvaren manjak prihoda od nefinancijske imovine u iznosu 51.705,12 EUR. </w:t>
      </w:r>
    </w:p>
    <w:p w14:paraId="31B33341" w14:textId="77777777" w:rsidR="00BD1705" w:rsidRDefault="00BD1705"/>
    <w:p w14:paraId="42C20799" w14:textId="77777777" w:rsidR="00BD1705"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B9573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AA6142"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61F14D"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2E60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EF3FDC"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719FEF"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115278" w14:textId="77777777" w:rsidR="00BD1705" w:rsidRDefault="00000000">
            <w:pPr>
              <w:keepNext/>
              <w:keepLines/>
              <w:spacing w:after="0" w:line="240" w:lineRule="auto"/>
              <w:jc w:val="center"/>
            </w:pPr>
            <w:r>
              <w:rPr>
                <w:b/>
                <w:sz w:val="18"/>
              </w:rPr>
              <w:t>Indeks (%)</w:t>
            </w:r>
          </w:p>
        </w:tc>
      </w:tr>
      <w:tr w:rsidR="00BD1705" w14:paraId="5FE853BA" w14:textId="77777777">
        <w:tblPrEx>
          <w:tblCellMar>
            <w:top w:w="0" w:type="dxa"/>
            <w:bottom w:w="0" w:type="dxa"/>
          </w:tblCellMar>
        </w:tblPrEx>
        <w:trPr>
          <w:cantSplit/>
          <w:trHeight w:val="560"/>
        </w:trPr>
        <w:tc>
          <w:tcPr>
            <w:tcW w:w="700" w:type="dxa"/>
            <w:tcMar>
              <w:top w:w="0" w:type="dxa"/>
              <w:bottom w:w="0" w:type="dxa"/>
            </w:tcMar>
            <w:vAlign w:val="center"/>
          </w:tcPr>
          <w:p w14:paraId="4F78030A" w14:textId="77777777" w:rsidR="00BD1705" w:rsidRDefault="00BD1705">
            <w:pPr>
              <w:keepNext/>
              <w:keepLines/>
              <w:spacing w:after="0" w:line="240" w:lineRule="auto"/>
            </w:pPr>
          </w:p>
        </w:tc>
        <w:tc>
          <w:tcPr>
            <w:tcW w:w="3180" w:type="dxa"/>
            <w:tcMar>
              <w:top w:w="0" w:type="dxa"/>
              <w:bottom w:w="0" w:type="dxa"/>
            </w:tcMar>
            <w:vAlign w:val="center"/>
          </w:tcPr>
          <w:p w14:paraId="4A197651" w14:textId="77777777" w:rsidR="00BD1705"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4DDCD98A" w14:textId="77777777" w:rsidR="00BD1705" w:rsidRDefault="00000000">
            <w:pPr>
              <w:keepNext/>
              <w:keepLines/>
              <w:spacing w:after="0" w:line="240" w:lineRule="auto"/>
            </w:pPr>
            <w:r>
              <w:rPr>
                <w:sz w:val="18"/>
              </w:rPr>
              <w:t>X004</w:t>
            </w:r>
          </w:p>
        </w:tc>
        <w:tc>
          <w:tcPr>
            <w:tcW w:w="1860" w:type="dxa"/>
            <w:tcMar>
              <w:top w:w="0" w:type="dxa"/>
              <w:bottom w:w="0" w:type="dxa"/>
            </w:tcMar>
            <w:vAlign w:val="center"/>
          </w:tcPr>
          <w:p w14:paraId="2C92745A"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098665C8" w14:textId="77777777" w:rsidR="00BD1705" w:rsidRDefault="00000000">
            <w:pPr>
              <w:keepNext/>
              <w:keepLines/>
              <w:spacing w:after="0" w:line="240" w:lineRule="auto"/>
              <w:jc w:val="right"/>
            </w:pPr>
            <w:r>
              <w:rPr>
                <w:sz w:val="18"/>
              </w:rPr>
              <w:t>48.285,78</w:t>
            </w:r>
          </w:p>
        </w:tc>
        <w:tc>
          <w:tcPr>
            <w:tcW w:w="700" w:type="dxa"/>
            <w:tcMar>
              <w:top w:w="0" w:type="dxa"/>
              <w:bottom w:w="0" w:type="dxa"/>
            </w:tcMar>
            <w:vAlign w:val="center"/>
          </w:tcPr>
          <w:p w14:paraId="03FB6F45" w14:textId="77777777" w:rsidR="00BD1705" w:rsidRDefault="00000000">
            <w:pPr>
              <w:keepNext/>
              <w:keepLines/>
              <w:spacing w:after="0" w:line="240" w:lineRule="auto"/>
              <w:jc w:val="right"/>
            </w:pPr>
            <w:r>
              <w:rPr>
                <w:sz w:val="18"/>
              </w:rPr>
              <w:t>-</w:t>
            </w:r>
          </w:p>
        </w:tc>
      </w:tr>
    </w:tbl>
    <w:p w14:paraId="6EE0E01B" w14:textId="77777777" w:rsidR="00BD1705" w:rsidRDefault="00BD1705">
      <w:pPr>
        <w:spacing w:after="0"/>
      </w:pPr>
    </w:p>
    <w:p w14:paraId="44026E55" w14:textId="77777777" w:rsidR="00BD1705" w:rsidRDefault="00000000">
      <w:r>
        <w:t>Ukupan višak rezultat je:</w:t>
      </w:r>
    </w:p>
    <w:p w14:paraId="2C4F9CE7" w14:textId="77777777" w:rsidR="00BD1705" w:rsidRDefault="00000000">
      <w:r>
        <w:rPr>
          <w:b/>
        </w:rPr>
        <w:t>55.624,10</w:t>
      </w:r>
      <w:r>
        <w:t xml:space="preserve">   Razlike prihoda iz Proračuna za rashode iz 2024.g. koji su realizirani u siječnju 2025.g. u iznosu 272.762,55  EUR i nerealiziranih prihoda do  31.12.2025.g.za rashode za prosinac koji se financiraju iz izvora 11  u iznosu 217.138,45 EUR ( 272.762,55 – 217.138,45 = 55.624,10  ),</w:t>
      </w:r>
    </w:p>
    <w:p w14:paraId="05432496" w14:textId="77777777" w:rsidR="00BD1705" w:rsidRDefault="00000000">
      <w:r>
        <w:rPr>
          <w:b/>
        </w:rPr>
        <w:t>-7.338,32</w:t>
      </w:r>
      <w:r>
        <w:t xml:space="preserve"> manjak prihoda ( izvor 43 - prihodi po posebnim propisima ) koji je pokriven prenesenim viškom iz 2024.g.                </w:t>
      </w:r>
    </w:p>
    <w:p w14:paraId="7BDF39B9" w14:textId="77777777" w:rsidR="00BD1705" w:rsidRDefault="00000000">
      <w:r>
        <w:rPr>
          <w:b/>
        </w:rPr>
        <w:t xml:space="preserve">48.285,78   UKUPNO  </w:t>
      </w:r>
      <w:r>
        <w:t xml:space="preserve">                                                                                                                                                                        </w:t>
      </w:r>
      <w:r>
        <w:rPr>
          <w:b/>
        </w:rPr>
        <w:t> </w:t>
      </w:r>
    </w:p>
    <w:p w14:paraId="3DB666FE" w14:textId="77777777" w:rsidR="00BD1705" w:rsidRDefault="00BD1705"/>
    <w:p w14:paraId="1999F09F" w14:textId="77777777" w:rsidR="00BD1705"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882EE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B0CF24"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76794"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D67E4"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7687A"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DFD135"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69C3A2" w14:textId="77777777" w:rsidR="00BD1705" w:rsidRDefault="00000000">
            <w:pPr>
              <w:keepNext/>
              <w:keepLines/>
              <w:spacing w:after="0" w:line="240" w:lineRule="auto"/>
              <w:jc w:val="center"/>
            </w:pPr>
            <w:r>
              <w:rPr>
                <w:b/>
                <w:sz w:val="18"/>
              </w:rPr>
              <w:t>Indeks (%)</w:t>
            </w:r>
          </w:p>
        </w:tc>
      </w:tr>
      <w:tr w:rsidR="00BD1705" w14:paraId="28160889" w14:textId="77777777">
        <w:tblPrEx>
          <w:tblCellMar>
            <w:top w:w="0" w:type="dxa"/>
            <w:bottom w:w="0" w:type="dxa"/>
          </w:tblCellMar>
        </w:tblPrEx>
        <w:trPr>
          <w:cantSplit/>
          <w:trHeight w:val="560"/>
        </w:trPr>
        <w:tc>
          <w:tcPr>
            <w:tcW w:w="700" w:type="dxa"/>
            <w:tcMar>
              <w:top w:w="0" w:type="dxa"/>
              <w:bottom w:w="0" w:type="dxa"/>
            </w:tcMar>
            <w:vAlign w:val="center"/>
          </w:tcPr>
          <w:p w14:paraId="320382E2" w14:textId="77777777" w:rsidR="00BD1705" w:rsidRDefault="00BD1705">
            <w:pPr>
              <w:keepNext/>
              <w:keepLines/>
              <w:spacing w:after="0" w:line="240" w:lineRule="auto"/>
            </w:pPr>
          </w:p>
        </w:tc>
        <w:tc>
          <w:tcPr>
            <w:tcW w:w="3180" w:type="dxa"/>
            <w:tcMar>
              <w:top w:w="0" w:type="dxa"/>
              <w:bottom w:w="0" w:type="dxa"/>
            </w:tcMar>
            <w:vAlign w:val="center"/>
          </w:tcPr>
          <w:p w14:paraId="4BC0D34B" w14:textId="77777777" w:rsidR="00BD1705"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3F76D11E" w14:textId="77777777" w:rsidR="00BD1705" w:rsidRDefault="00000000">
            <w:pPr>
              <w:keepNext/>
              <w:keepLines/>
              <w:spacing w:after="0" w:line="240" w:lineRule="auto"/>
            </w:pPr>
            <w:r>
              <w:rPr>
                <w:sz w:val="18"/>
              </w:rPr>
              <w:t>Z007</w:t>
            </w:r>
          </w:p>
        </w:tc>
        <w:tc>
          <w:tcPr>
            <w:tcW w:w="1860" w:type="dxa"/>
            <w:tcMar>
              <w:top w:w="0" w:type="dxa"/>
              <w:bottom w:w="0" w:type="dxa"/>
            </w:tcMar>
            <w:vAlign w:val="center"/>
          </w:tcPr>
          <w:p w14:paraId="4C4142D1" w14:textId="77777777" w:rsidR="00BD1705" w:rsidRDefault="00000000">
            <w:pPr>
              <w:keepNext/>
              <w:keepLines/>
              <w:spacing w:after="0" w:line="240" w:lineRule="auto"/>
              <w:jc w:val="right"/>
            </w:pPr>
            <w:r>
              <w:rPr>
                <w:sz w:val="18"/>
              </w:rPr>
              <w:t>92,00</w:t>
            </w:r>
          </w:p>
        </w:tc>
        <w:tc>
          <w:tcPr>
            <w:tcW w:w="1860" w:type="dxa"/>
            <w:tcMar>
              <w:top w:w="0" w:type="dxa"/>
              <w:bottom w:w="0" w:type="dxa"/>
            </w:tcMar>
            <w:vAlign w:val="center"/>
          </w:tcPr>
          <w:p w14:paraId="7EAD1A5F" w14:textId="77777777" w:rsidR="00BD1705" w:rsidRDefault="00000000">
            <w:pPr>
              <w:keepNext/>
              <w:keepLines/>
              <w:spacing w:after="0" w:line="240" w:lineRule="auto"/>
              <w:jc w:val="right"/>
            </w:pPr>
            <w:r>
              <w:rPr>
                <w:sz w:val="18"/>
              </w:rPr>
              <w:t>112,00</w:t>
            </w:r>
          </w:p>
        </w:tc>
        <w:tc>
          <w:tcPr>
            <w:tcW w:w="700" w:type="dxa"/>
            <w:tcMar>
              <w:top w:w="0" w:type="dxa"/>
              <w:bottom w:w="0" w:type="dxa"/>
            </w:tcMar>
            <w:vAlign w:val="center"/>
          </w:tcPr>
          <w:p w14:paraId="51D9B588" w14:textId="77777777" w:rsidR="00BD1705" w:rsidRDefault="00000000">
            <w:pPr>
              <w:keepNext/>
              <w:keepLines/>
              <w:spacing w:after="0" w:line="240" w:lineRule="auto"/>
              <w:jc w:val="right"/>
            </w:pPr>
            <w:r>
              <w:rPr>
                <w:sz w:val="18"/>
              </w:rPr>
              <w:t>121,7</w:t>
            </w:r>
          </w:p>
        </w:tc>
      </w:tr>
    </w:tbl>
    <w:p w14:paraId="70523959" w14:textId="77777777" w:rsidR="00BD1705" w:rsidRDefault="00BD1705">
      <w:pPr>
        <w:spacing w:after="0"/>
      </w:pPr>
    </w:p>
    <w:p w14:paraId="1D6EF369" w14:textId="77777777" w:rsidR="00BD1705" w:rsidRDefault="00000000">
      <w:r>
        <w:t>Broj zaposlenih je veći zbog povećanja kapaciteta vrtića otvaranjem četiri odgojne skupine u 11. mjesecu 2024.g.</w:t>
      </w:r>
    </w:p>
    <w:p w14:paraId="447CC229" w14:textId="77777777" w:rsidR="00BD1705" w:rsidRDefault="00BD1705"/>
    <w:p w14:paraId="01316F86" w14:textId="77777777" w:rsidR="00BD1705" w:rsidRDefault="00000000">
      <w:pPr>
        <w:keepNext/>
        <w:spacing w:line="240" w:lineRule="auto"/>
        <w:jc w:val="center"/>
      </w:pPr>
      <w:r>
        <w:rPr>
          <w:b/>
          <w:sz w:val="28"/>
        </w:rPr>
        <w:t>Bilanca</w:t>
      </w:r>
    </w:p>
    <w:p w14:paraId="609005E0" w14:textId="77777777" w:rsidR="00BD1705"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9DDE6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3E43F0"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C0F9CC"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3BD602"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DEED5"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102EA1"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D9BABF" w14:textId="77777777" w:rsidR="00BD1705" w:rsidRDefault="00000000">
            <w:pPr>
              <w:keepNext/>
              <w:keepLines/>
              <w:spacing w:after="0" w:line="240" w:lineRule="auto"/>
              <w:jc w:val="center"/>
            </w:pPr>
            <w:r>
              <w:rPr>
                <w:b/>
                <w:sz w:val="18"/>
              </w:rPr>
              <w:t>Indeks (%)</w:t>
            </w:r>
          </w:p>
        </w:tc>
      </w:tr>
      <w:tr w:rsidR="00BD1705" w14:paraId="2D5E4F27" w14:textId="77777777">
        <w:tblPrEx>
          <w:tblCellMar>
            <w:top w:w="0" w:type="dxa"/>
            <w:bottom w:w="0" w:type="dxa"/>
          </w:tblCellMar>
        </w:tblPrEx>
        <w:trPr>
          <w:cantSplit/>
          <w:trHeight w:val="560"/>
        </w:trPr>
        <w:tc>
          <w:tcPr>
            <w:tcW w:w="700" w:type="dxa"/>
            <w:tcMar>
              <w:top w:w="0" w:type="dxa"/>
              <w:bottom w:w="0" w:type="dxa"/>
            </w:tcMar>
            <w:vAlign w:val="center"/>
          </w:tcPr>
          <w:p w14:paraId="10D581A2" w14:textId="77777777" w:rsidR="00BD1705" w:rsidRDefault="00000000">
            <w:pPr>
              <w:keepNext/>
              <w:keepLines/>
              <w:spacing w:after="0" w:line="240" w:lineRule="auto"/>
            </w:pPr>
            <w:r>
              <w:rPr>
                <w:sz w:val="18"/>
              </w:rPr>
              <w:t>022 i 02922</w:t>
            </w:r>
          </w:p>
        </w:tc>
        <w:tc>
          <w:tcPr>
            <w:tcW w:w="3180" w:type="dxa"/>
            <w:tcMar>
              <w:top w:w="0" w:type="dxa"/>
              <w:bottom w:w="0" w:type="dxa"/>
            </w:tcMar>
            <w:vAlign w:val="center"/>
          </w:tcPr>
          <w:p w14:paraId="69DAD96C" w14:textId="77777777" w:rsidR="00BD1705"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0BD3FF92" w14:textId="77777777" w:rsidR="00BD1705" w:rsidRDefault="00000000">
            <w:pPr>
              <w:keepNext/>
              <w:keepLines/>
              <w:spacing w:after="0" w:line="240" w:lineRule="auto"/>
            </w:pPr>
            <w:r>
              <w:rPr>
                <w:sz w:val="18"/>
              </w:rPr>
              <w:t>022 i 02922</w:t>
            </w:r>
          </w:p>
        </w:tc>
        <w:tc>
          <w:tcPr>
            <w:tcW w:w="1860" w:type="dxa"/>
            <w:tcMar>
              <w:top w:w="0" w:type="dxa"/>
              <w:bottom w:w="0" w:type="dxa"/>
            </w:tcMar>
            <w:vAlign w:val="center"/>
          </w:tcPr>
          <w:p w14:paraId="5F0036C4" w14:textId="77777777" w:rsidR="00BD1705" w:rsidRDefault="00000000">
            <w:pPr>
              <w:keepNext/>
              <w:keepLines/>
              <w:spacing w:after="0" w:line="240" w:lineRule="auto"/>
              <w:jc w:val="right"/>
            </w:pPr>
            <w:r>
              <w:rPr>
                <w:sz w:val="18"/>
              </w:rPr>
              <w:t>84.942,31</w:t>
            </w:r>
          </w:p>
        </w:tc>
        <w:tc>
          <w:tcPr>
            <w:tcW w:w="1860" w:type="dxa"/>
            <w:tcMar>
              <w:top w:w="0" w:type="dxa"/>
              <w:bottom w:w="0" w:type="dxa"/>
            </w:tcMar>
            <w:vAlign w:val="center"/>
          </w:tcPr>
          <w:p w14:paraId="2641D5EC" w14:textId="77777777" w:rsidR="00BD1705" w:rsidRDefault="00000000">
            <w:pPr>
              <w:keepNext/>
              <w:keepLines/>
              <w:spacing w:after="0" w:line="240" w:lineRule="auto"/>
              <w:jc w:val="right"/>
            </w:pPr>
            <w:r>
              <w:rPr>
                <w:sz w:val="18"/>
              </w:rPr>
              <w:t>109.780,80</w:t>
            </w:r>
          </w:p>
        </w:tc>
        <w:tc>
          <w:tcPr>
            <w:tcW w:w="700" w:type="dxa"/>
            <w:tcMar>
              <w:top w:w="0" w:type="dxa"/>
              <w:bottom w:w="0" w:type="dxa"/>
            </w:tcMar>
            <w:vAlign w:val="center"/>
          </w:tcPr>
          <w:p w14:paraId="46B8749C" w14:textId="77777777" w:rsidR="00BD1705" w:rsidRDefault="00000000">
            <w:pPr>
              <w:keepNext/>
              <w:keepLines/>
              <w:spacing w:after="0" w:line="240" w:lineRule="auto"/>
              <w:jc w:val="right"/>
            </w:pPr>
            <w:r>
              <w:rPr>
                <w:sz w:val="18"/>
              </w:rPr>
              <w:t>129,2</w:t>
            </w:r>
          </w:p>
        </w:tc>
      </w:tr>
    </w:tbl>
    <w:p w14:paraId="160F53C7" w14:textId="77777777" w:rsidR="00BD1705" w:rsidRDefault="00BD1705">
      <w:pPr>
        <w:spacing w:after="0"/>
      </w:pPr>
    </w:p>
    <w:p w14:paraId="650DAD24" w14:textId="77777777" w:rsidR="00BD1705" w:rsidRDefault="00000000">
      <w:r>
        <w:t>Stanje 01.01.2025.g.                   84.942,31</w:t>
      </w:r>
    </w:p>
    <w:p w14:paraId="58B83297" w14:textId="77777777" w:rsidR="00BD1705" w:rsidRDefault="00000000">
      <w:r>
        <w:t>+ nabavljeno u 2025.g.               51.705,12</w:t>
      </w:r>
    </w:p>
    <w:p w14:paraId="2D79B601" w14:textId="77777777" w:rsidR="00BD1705" w:rsidRDefault="00000000">
      <w:r>
        <w:t>-ispravak vrij. 2025,g,                 26.866,63</w:t>
      </w:r>
    </w:p>
    <w:p w14:paraId="31481476" w14:textId="77777777" w:rsidR="00BD1705" w:rsidRDefault="00000000">
      <w:r>
        <w:t>Stanje   31.12.2025.g.            = 109.780,80</w:t>
      </w:r>
    </w:p>
    <w:p w14:paraId="3545D360" w14:textId="77777777" w:rsidR="00BD1705" w:rsidRDefault="00000000">
      <w:r>
        <w:lastRenderedPageBreak/>
        <w:t>U 2025.g. sukladno Prijedlogu Povjerenstva za popis nefinancijske imovine, a na temelju Odluke ravnatelja od 31.12.2024.g. u 2025.g., sukladno Izvješću Povjerenstva za likvidaciju rashodovane imovine, rashodovana je i isknjižena iz evidencije oprema nabavne vrijednosti  18.733,93 EUR, ispravak vrijednosti 18.733,93 EUR. Oprema je rashodovana zbog dotrajalosti i nemogućnosti njenog korištenja. </w:t>
      </w:r>
    </w:p>
    <w:p w14:paraId="52CAE1EA" w14:textId="77777777" w:rsidR="00BD1705" w:rsidRDefault="00000000">
      <w:r>
        <w:t> </w:t>
      </w:r>
    </w:p>
    <w:p w14:paraId="4C49B841" w14:textId="77777777" w:rsidR="00BD1705" w:rsidRDefault="00BD1705"/>
    <w:p w14:paraId="432E852E" w14:textId="77777777" w:rsidR="00BD1705"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52C6B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B8214E"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2A73F"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6E3AA"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8F169"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E21E56"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B2B73D" w14:textId="77777777" w:rsidR="00BD1705" w:rsidRDefault="00000000">
            <w:pPr>
              <w:keepNext/>
              <w:keepLines/>
              <w:spacing w:after="0" w:line="240" w:lineRule="auto"/>
              <w:jc w:val="center"/>
            </w:pPr>
            <w:r>
              <w:rPr>
                <w:b/>
                <w:sz w:val="18"/>
              </w:rPr>
              <w:t>Indeks (%)</w:t>
            </w:r>
          </w:p>
        </w:tc>
      </w:tr>
      <w:tr w:rsidR="00BD1705" w14:paraId="79B4210F" w14:textId="77777777">
        <w:tblPrEx>
          <w:tblCellMar>
            <w:top w:w="0" w:type="dxa"/>
            <w:bottom w:w="0" w:type="dxa"/>
          </w:tblCellMar>
        </w:tblPrEx>
        <w:trPr>
          <w:cantSplit/>
          <w:trHeight w:val="560"/>
        </w:trPr>
        <w:tc>
          <w:tcPr>
            <w:tcW w:w="700" w:type="dxa"/>
            <w:tcMar>
              <w:top w:w="0" w:type="dxa"/>
              <w:bottom w:w="0" w:type="dxa"/>
            </w:tcMar>
            <w:vAlign w:val="center"/>
          </w:tcPr>
          <w:p w14:paraId="44255DF3" w14:textId="77777777" w:rsidR="00BD1705" w:rsidRDefault="00000000">
            <w:pPr>
              <w:keepNext/>
              <w:keepLines/>
              <w:spacing w:after="0" w:line="240" w:lineRule="auto"/>
            </w:pPr>
            <w:r>
              <w:rPr>
                <w:sz w:val="18"/>
              </w:rPr>
              <w:t>042</w:t>
            </w:r>
          </w:p>
        </w:tc>
        <w:tc>
          <w:tcPr>
            <w:tcW w:w="3180" w:type="dxa"/>
            <w:tcMar>
              <w:top w:w="0" w:type="dxa"/>
              <w:bottom w:w="0" w:type="dxa"/>
            </w:tcMar>
            <w:vAlign w:val="center"/>
          </w:tcPr>
          <w:p w14:paraId="689219B4" w14:textId="77777777" w:rsidR="00BD1705"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47F0F3D8" w14:textId="77777777" w:rsidR="00BD1705" w:rsidRDefault="00000000">
            <w:pPr>
              <w:keepNext/>
              <w:keepLines/>
              <w:spacing w:after="0" w:line="240" w:lineRule="auto"/>
            </w:pPr>
            <w:r>
              <w:rPr>
                <w:sz w:val="18"/>
              </w:rPr>
              <w:t>042</w:t>
            </w:r>
          </w:p>
        </w:tc>
        <w:tc>
          <w:tcPr>
            <w:tcW w:w="1860" w:type="dxa"/>
            <w:tcMar>
              <w:top w:w="0" w:type="dxa"/>
              <w:bottom w:w="0" w:type="dxa"/>
            </w:tcMar>
            <w:vAlign w:val="center"/>
          </w:tcPr>
          <w:p w14:paraId="01C77D10" w14:textId="77777777" w:rsidR="00BD1705" w:rsidRDefault="00000000">
            <w:pPr>
              <w:keepNext/>
              <w:keepLines/>
              <w:spacing w:after="0" w:line="240" w:lineRule="auto"/>
              <w:jc w:val="right"/>
            </w:pPr>
            <w:r>
              <w:rPr>
                <w:sz w:val="18"/>
              </w:rPr>
              <w:t>240.014,94</w:t>
            </w:r>
          </w:p>
        </w:tc>
        <w:tc>
          <w:tcPr>
            <w:tcW w:w="1860" w:type="dxa"/>
            <w:tcMar>
              <w:top w:w="0" w:type="dxa"/>
              <w:bottom w:w="0" w:type="dxa"/>
            </w:tcMar>
            <w:vAlign w:val="center"/>
          </w:tcPr>
          <w:p w14:paraId="5D158F40" w14:textId="77777777" w:rsidR="00BD1705" w:rsidRDefault="00000000">
            <w:pPr>
              <w:keepNext/>
              <w:keepLines/>
              <w:spacing w:after="0" w:line="240" w:lineRule="auto"/>
              <w:jc w:val="right"/>
            </w:pPr>
            <w:r>
              <w:rPr>
                <w:sz w:val="18"/>
              </w:rPr>
              <w:t>240.220,90</w:t>
            </w:r>
          </w:p>
        </w:tc>
        <w:tc>
          <w:tcPr>
            <w:tcW w:w="700" w:type="dxa"/>
            <w:tcMar>
              <w:top w:w="0" w:type="dxa"/>
              <w:bottom w:w="0" w:type="dxa"/>
            </w:tcMar>
            <w:vAlign w:val="center"/>
          </w:tcPr>
          <w:p w14:paraId="1F256C30" w14:textId="77777777" w:rsidR="00BD1705" w:rsidRDefault="00000000">
            <w:pPr>
              <w:keepNext/>
              <w:keepLines/>
              <w:spacing w:after="0" w:line="240" w:lineRule="auto"/>
              <w:jc w:val="right"/>
            </w:pPr>
            <w:r>
              <w:rPr>
                <w:sz w:val="18"/>
              </w:rPr>
              <w:t>100,1</w:t>
            </w:r>
          </w:p>
        </w:tc>
      </w:tr>
    </w:tbl>
    <w:p w14:paraId="0E65426D" w14:textId="77777777" w:rsidR="00BD1705" w:rsidRDefault="00BD1705">
      <w:pPr>
        <w:spacing w:after="0"/>
      </w:pPr>
    </w:p>
    <w:p w14:paraId="5DB1FA61" w14:textId="77777777" w:rsidR="00BD1705" w:rsidRDefault="00000000">
      <w:r>
        <w:t>Stanje 01.01.2025.g.             240.014,94   </w:t>
      </w:r>
    </w:p>
    <w:p w14:paraId="0FDF5094" w14:textId="77777777" w:rsidR="00BD1705" w:rsidRDefault="00000000">
      <w:r>
        <w:t>+ Nabavljeno u 2025.g.            8.278,31</w:t>
      </w:r>
    </w:p>
    <w:p w14:paraId="0523027B" w14:textId="77777777" w:rsidR="00BD1705" w:rsidRDefault="00000000">
      <w:r>
        <w:t>-Manjak po inventuri                1.269,62</w:t>
      </w:r>
    </w:p>
    <w:p w14:paraId="2B22CB74" w14:textId="77777777" w:rsidR="00BD1705" w:rsidRDefault="00000000">
      <w:r>
        <w:t>-Rashod 2025.g.                        6.802,73</w:t>
      </w:r>
    </w:p>
    <w:p w14:paraId="70E3DF67" w14:textId="77777777" w:rsidR="00BD1705" w:rsidRDefault="00000000">
      <w:r>
        <w:t>Stanje   31.12.2025.g.        = 240.220,90   </w:t>
      </w:r>
    </w:p>
    <w:p w14:paraId="70FE7072" w14:textId="77777777" w:rsidR="00BD1705" w:rsidRDefault="00000000">
      <w:r>
        <w:t>U 2025.g. sukladno Prijedlogu Povjerenstva za popis nefinancijske imovine, a na temelju Odluke ravnatelja od 31.12.2024.g. u 2025.g.  sukladno Izvješću Povjerenstva za likvidaciju rashodovane imovine rashodovan je i isknjižen iz evidencije inventar u vrijednosti 6.802,73 EUR kojeg zbog dotrajalosti nije moguće više koristiti. Temeljem inventurnog popisa na dan 31.12.2025.g. utvrđen je manjak sitnog inventara ( didaktike i igračaka ) za koji je zaključeno da je zbog nemogućnosti korištenja ( potrgan, nedostaju dijelovi ) bačen tijekom godine bez da je evidentiran u odgovarajućim evidencijama, manjak je evidentiran na teret pravne osobe.</w:t>
      </w:r>
    </w:p>
    <w:p w14:paraId="6C2CB355" w14:textId="77777777" w:rsidR="00BD1705" w:rsidRDefault="00000000">
      <w:r>
        <w:t> </w:t>
      </w:r>
    </w:p>
    <w:p w14:paraId="09E8AFB4" w14:textId="77777777" w:rsidR="00BD1705" w:rsidRDefault="00000000">
      <w:r>
        <w:t>      </w:t>
      </w:r>
    </w:p>
    <w:p w14:paraId="3EA94E8D" w14:textId="77777777" w:rsidR="00BD1705" w:rsidRDefault="00BD1705"/>
    <w:p w14:paraId="00375FFA" w14:textId="77777777" w:rsidR="00BD1705"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5A4EB6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69AABF"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C852AE"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8B7A7"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A3E5C"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472E35"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C4787A" w14:textId="77777777" w:rsidR="00BD1705" w:rsidRDefault="00000000">
            <w:pPr>
              <w:keepNext/>
              <w:keepLines/>
              <w:spacing w:after="0" w:line="240" w:lineRule="auto"/>
              <w:jc w:val="center"/>
            </w:pPr>
            <w:r>
              <w:rPr>
                <w:b/>
                <w:sz w:val="18"/>
              </w:rPr>
              <w:t>Indeks (%)</w:t>
            </w:r>
          </w:p>
        </w:tc>
      </w:tr>
      <w:tr w:rsidR="00BD1705" w14:paraId="7428F9C4" w14:textId="77777777">
        <w:tblPrEx>
          <w:tblCellMar>
            <w:top w:w="0" w:type="dxa"/>
            <w:bottom w:w="0" w:type="dxa"/>
          </w:tblCellMar>
        </w:tblPrEx>
        <w:trPr>
          <w:cantSplit/>
          <w:trHeight w:val="560"/>
        </w:trPr>
        <w:tc>
          <w:tcPr>
            <w:tcW w:w="700" w:type="dxa"/>
            <w:tcMar>
              <w:top w:w="0" w:type="dxa"/>
              <w:bottom w:w="0" w:type="dxa"/>
            </w:tcMar>
            <w:vAlign w:val="center"/>
          </w:tcPr>
          <w:p w14:paraId="18B30F4B" w14:textId="77777777" w:rsidR="00BD1705" w:rsidRDefault="00000000">
            <w:pPr>
              <w:keepNext/>
              <w:keepLines/>
              <w:spacing w:after="0" w:line="240" w:lineRule="auto"/>
            </w:pPr>
            <w:r>
              <w:rPr>
                <w:sz w:val="18"/>
              </w:rPr>
              <w:t>124</w:t>
            </w:r>
          </w:p>
        </w:tc>
        <w:tc>
          <w:tcPr>
            <w:tcW w:w="3180" w:type="dxa"/>
            <w:tcMar>
              <w:top w:w="0" w:type="dxa"/>
              <w:bottom w:w="0" w:type="dxa"/>
            </w:tcMar>
            <w:vAlign w:val="center"/>
          </w:tcPr>
          <w:p w14:paraId="285E79C1" w14:textId="77777777" w:rsidR="00BD1705"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4B719BDB" w14:textId="77777777" w:rsidR="00BD1705" w:rsidRDefault="00000000">
            <w:pPr>
              <w:keepNext/>
              <w:keepLines/>
              <w:spacing w:after="0" w:line="240" w:lineRule="auto"/>
            </w:pPr>
            <w:r>
              <w:rPr>
                <w:sz w:val="18"/>
              </w:rPr>
              <w:t>124</w:t>
            </w:r>
          </w:p>
        </w:tc>
        <w:tc>
          <w:tcPr>
            <w:tcW w:w="1860" w:type="dxa"/>
            <w:tcMar>
              <w:top w:w="0" w:type="dxa"/>
              <w:bottom w:w="0" w:type="dxa"/>
            </w:tcMar>
            <w:vAlign w:val="center"/>
          </w:tcPr>
          <w:p w14:paraId="607509FB"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050CD1D5" w14:textId="77777777" w:rsidR="00BD1705" w:rsidRDefault="00000000">
            <w:pPr>
              <w:keepNext/>
              <w:keepLines/>
              <w:spacing w:after="0" w:line="240" w:lineRule="auto"/>
              <w:jc w:val="right"/>
            </w:pPr>
            <w:r>
              <w:rPr>
                <w:sz w:val="18"/>
              </w:rPr>
              <w:t>897,50</w:t>
            </w:r>
          </w:p>
        </w:tc>
        <w:tc>
          <w:tcPr>
            <w:tcW w:w="700" w:type="dxa"/>
            <w:tcMar>
              <w:top w:w="0" w:type="dxa"/>
              <w:bottom w:w="0" w:type="dxa"/>
            </w:tcMar>
            <w:vAlign w:val="center"/>
          </w:tcPr>
          <w:p w14:paraId="57DA7E37" w14:textId="77777777" w:rsidR="00BD1705" w:rsidRDefault="00000000">
            <w:pPr>
              <w:keepNext/>
              <w:keepLines/>
              <w:spacing w:after="0" w:line="240" w:lineRule="auto"/>
              <w:jc w:val="right"/>
            </w:pPr>
            <w:r>
              <w:rPr>
                <w:sz w:val="18"/>
              </w:rPr>
              <w:t>-</w:t>
            </w:r>
          </w:p>
        </w:tc>
      </w:tr>
    </w:tbl>
    <w:p w14:paraId="6302C2B8" w14:textId="77777777" w:rsidR="00BD1705" w:rsidRDefault="00BD1705">
      <w:pPr>
        <w:spacing w:after="0"/>
      </w:pPr>
    </w:p>
    <w:p w14:paraId="7BF50A0C" w14:textId="77777777" w:rsidR="00BD1705" w:rsidRDefault="00000000">
      <w:r>
        <w:t>Potraživanja se odnose na isplaćeni povrat poreza zaposlenicima po GOP-u koji se potražuje od Porezne uprave.</w:t>
      </w:r>
    </w:p>
    <w:p w14:paraId="028F5C35" w14:textId="77777777" w:rsidR="00BD1705" w:rsidRDefault="00BD1705"/>
    <w:p w14:paraId="50D11BD1" w14:textId="77777777" w:rsidR="00BD1705"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7BF5C9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51479"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8F0D86"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67D90"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BBEE8"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A7B0B5"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32F535" w14:textId="77777777" w:rsidR="00BD1705" w:rsidRDefault="00000000">
            <w:pPr>
              <w:keepNext/>
              <w:keepLines/>
              <w:spacing w:after="0" w:line="240" w:lineRule="auto"/>
              <w:jc w:val="center"/>
            </w:pPr>
            <w:r>
              <w:rPr>
                <w:b/>
                <w:sz w:val="18"/>
              </w:rPr>
              <w:t>Indeks (%)</w:t>
            </w:r>
          </w:p>
        </w:tc>
      </w:tr>
      <w:tr w:rsidR="00BD1705" w14:paraId="7DD7B029" w14:textId="77777777">
        <w:tblPrEx>
          <w:tblCellMar>
            <w:top w:w="0" w:type="dxa"/>
            <w:bottom w:w="0" w:type="dxa"/>
          </w:tblCellMar>
        </w:tblPrEx>
        <w:trPr>
          <w:cantSplit/>
          <w:trHeight w:val="560"/>
        </w:trPr>
        <w:tc>
          <w:tcPr>
            <w:tcW w:w="700" w:type="dxa"/>
            <w:tcMar>
              <w:top w:w="0" w:type="dxa"/>
              <w:bottom w:w="0" w:type="dxa"/>
            </w:tcMar>
            <w:vAlign w:val="center"/>
          </w:tcPr>
          <w:p w14:paraId="1F4D4A46" w14:textId="77777777" w:rsidR="00BD1705" w:rsidRDefault="00000000">
            <w:pPr>
              <w:keepNext/>
              <w:keepLines/>
              <w:spacing w:after="0" w:line="240" w:lineRule="auto"/>
            </w:pPr>
            <w:r>
              <w:rPr>
                <w:sz w:val="18"/>
              </w:rPr>
              <w:t>129</w:t>
            </w:r>
          </w:p>
        </w:tc>
        <w:tc>
          <w:tcPr>
            <w:tcW w:w="3180" w:type="dxa"/>
            <w:tcMar>
              <w:top w:w="0" w:type="dxa"/>
              <w:bottom w:w="0" w:type="dxa"/>
            </w:tcMar>
            <w:vAlign w:val="center"/>
          </w:tcPr>
          <w:p w14:paraId="73271AFF" w14:textId="77777777" w:rsidR="00BD1705" w:rsidRDefault="00000000">
            <w:pPr>
              <w:keepNext/>
              <w:keepLines/>
              <w:spacing w:after="0" w:line="240" w:lineRule="auto"/>
            </w:pPr>
            <w:r>
              <w:rPr>
                <w:sz w:val="18"/>
              </w:rPr>
              <w:t>Ostala potraživanja</w:t>
            </w:r>
          </w:p>
        </w:tc>
        <w:tc>
          <w:tcPr>
            <w:tcW w:w="700" w:type="dxa"/>
            <w:tcMar>
              <w:top w:w="0" w:type="dxa"/>
              <w:bottom w:w="0" w:type="dxa"/>
            </w:tcMar>
            <w:vAlign w:val="center"/>
          </w:tcPr>
          <w:p w14:paraId="3E4391FD" w14:textId="77777777" w:rsidR="00BD1705" w:rsidRDefault="00000000">
            <w:pPr>
              <w:keepNext/>
              <w:keepLines/>
              <w:spacing w:after="0" w:line="240" w:lineRule="auto"/>
            </w:pPr>
            <w:r>
              <w:rPr>
                <w:sz w:val="18"/>
              </w:rPr>
              <w:t>129</w:t>
            </w:r>
          </w:p>
        </w:tc>
        <w:tc>
          <w:tcPr>
            <w:tcW w:w="1860" w:type="dxa"/>
            <w:tcMar>
              <w:top w:w="0" w:type="dxa"/>
              <w:bottom w:w="0" w:type="dxa"/>
            </w:tcMar>
            <w:vAlign w:val="center"/>
          </w:tcPr>
          <w:p w14:paraId="4144595F" w14:textId="77777777" w:rsidR="00BD1705" w:rsidRDefault="00000000">
            <w:pPr>
              <w:keepNext/>
              <w:keepLines/>
              <w:spacing w:after="0" w:line="240" w:lineRule="auto"/>
              <w:jc w:val="right"/>
            </w:pPr>
            <w:r>
              <w:rPr>
                <w:sz w:val="18"/>
              </w:rPr>
              <w:t>28.257,64</w:t>
            </w:r>
          </w:p>
        </w:tc>
        <w:tc>
          <w:tcPr>
            <w:tcW w:w="1860" w:type="dxa"/>
            <w:tcMar>
              <w:top w:w="0" w:type="dxa"/>
              <w:bottom w:w="0" w:type="dxa"/>
            </w:tcMar>
            <w:vAlign w:val="center"/>
          </w:tcPr>
          <w:p w14:paraId="76256FC5" w14:textId="77777777" w:rsidR="00BD1705" w:rsidRDefault="00000000">
            <w:pPr>
              <w:keepNext/>
              <w:keepLines/>
              <w:spacing w:after="0" w:line="240" w:lineRule="auto"/>
              <w:jc w:val="right"/>
            </w:pPr>
            <w:r>
              <w:rPr>
                <w:sz w:val="18"/>
              </w:rPr>
              <w:t>38.662,32</w:t>
            </w:r>
          </w:p>
        </w:tc>
        <w:tc>
          <w:tcPr>
            <w:tcW w:w="700" w:type="dxa"/>
            <w:tcMar>
              <w:top w:w="0" w:type="dxa"/>
              <w:bottom w:w="0" w:type="dxa"/>
            </w:tcMar>
            <w:vAlign w:val="center"/>
          </w:tcPr>
          <w:p w14:paraId="153DC5BD" w14:textId="77777777" w:rsidR="00BD1705" w:rsidRDefault="00000000">
            <w:pPr>
              <w:keepNext/>
              <w:keepLines/>
              <w:spacing w:after="0" w:line="240" w:lineRule="auto"/>
              <w:jc w:val="right"/>
            </w:pPr>
            <w:r>
              <w:rPr>
                <w:sz w:val="18"/>
              </w:rPr>
              <w:t>136,8</w:t>
            </w:r>
          </w:p>
        </w:tc>
      </w:tr>
    </w:tbl>
    <w:p w14:paraId="568E0031" w14:textId="77777777" w:rsidR="00BD1705" w:rsidRDefault="00BD1705">
      <w:pPr>
        <w:spacing w:after="0"/>
      </w:pPr>
    </w:p>
    <w:p w14:paraId="20AA35D7" w14:textId="77777777" w:rsidR="00BD1705" w:rsidRDefault="00000000">
      <w:r>
        <w:t>Ostala potraživanja odnose se na potraživanja od HZZO-a za isplaćene a nerefundirane naknade za bolovanja zaposlenika ( na teret HZZO-a, odnose se na razdoblje od 9. mjeseca 2024.g. do 12. mjeseca 2025.g. ). </w:t>
      </w:r>
    </w:p>
    <w:p w14:paraId="3CE02B02" w14:textId="77777777" w:rsidR="00BD1705" w:rsidRDefault="00BD1705"/>
    <w:p w14:paraId="7EDEC483" w14:textId="77777777" w:rsidR="00BD1705"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67D2AC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25DF29"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EEE41"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36FC98"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8529EA"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A5AF8E"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4CA13F" w14:textId="77777777" w:rsidR="00BD1705" w:rsidRDefault="00000000">
            <w:pPr>
              <w:keepNext/>
              <w:keepLines/>
              <w:spacing w:after="0" w:line="240" w:lineRule="auto"/>
              <w:jc w:val="center"/>
            </w:pPr>
            <w:r>
              <w:rPr>
                <w:b/>
                <w:sz w:val="18"/>
              </w:rPr>
              <w:t>Indeks (%)</w:t>
            </w:r>
          </w:p>
        </w:tc>
      </w:tr>
      <w:tr w:rsidR="00BD1705" w14:paraId="0B837FBA" w14:textId="77777777">
        <w:tblPrEx>
          <w:tblCellMar>
            <w:top w:w="0" w:type="dxa"/>
            <w:bottom w:w="0" w:type="dxa"/>
          </w:tblCellMar>
        </w:tblPrEx>
        <w:trPr>
          <w:cantSplit/>
          <w:trHeight w:val="560"/>
        </w:trPr>
        <w:tc>
          <w:tcPr>
            <w:tcW w:w="700" w:type="dxa"/>
            <w:tcMar>
              <w:top w:w="0" w:type="dxa"/>
              <w:bottom w:w="0" w:type="dxa"/>
            </w:tcMar>
            <w:vAlign w:val="center"/>
          </w:tcPr>
          <w:p w14:paraId="182BCB73" w14:textId="77777777" w:rsidR="00BD1705" w:rsidRDefault="00000000">
            <w:pPr>
              <w:keepNext/>
              <w:keepLines/>
              <w:spacing w:after="0" w:line="240" w:lineRule="auto"/>
            </w:pPr>
            <w:r>
              <w:rPr>
                <w:sz w:val="18"/>
              </w:rPr>
              <w:t>165</w:t>
            </w:r>
          </w:p>
        </w:tc>
        <w:tc>
          <w:tcPr>
            <w:tcW w:w="3180" w:type="dxa"/>
            <w:tcMar>
              <w:top w:w="0" w:type="dxa"/>
              <w:bottom w:w="0" w:type="dxa"/>
            </w:tcMar>
            <w:vAlign w:val="center"/>
          </w:tcPr>
          <w:p w14:paraId="6328B5D2" w14:textId="77777777" w:rsidR="00BD1705"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2BD4183A" w14:textId="77777777" w:rsidR="00BD1705" w:rsidRDefault="00000000">
            <w:pPr>
              <w:keepNext/>
              <w:keepLines/>
              <w:spacing w:after="0" w:line="240" w:lineRule="auto"/>
            </w:pPr>
            <w:r>
              <w:rPr>
                <w:sz w:val="18"/>
              </w:rPr>
              <w:t>165</w:t>
            </w:r>
          </w:p>
        </w:tc>
        <w:tc>
          <w:tcPr>
            <w:tcW w:w="1860" w:type="dxa"/>
            <w:tcMar>
              <w:top w:w="0" w:type="dxa"/>
              <w:bottom w:w="0" w:type="dxa"/>
            </w:tcMar>
            <w:vAlign w:val="center"/>
          </w:tcPr>
          <w:p w14:paraId="02B221DF" w14:textId="77777777" w:rsidR="00BD1705" w:rsidRDefault="00000000">
            <w:pPr>
              <w:keepNext/>
              <w:keepLines/>
              <w:spacing w:after="0" w:line="240" w:lineRule="auto"/>
              <w:jc w:val="right"/>
            </w:pPr>
            <w:r>
              <w:rPr>
                <w:sz w:val="18"/>
              </w:rPr>
              <w:t>57.821,63</w:t>
            </w:r>
          </w:p>
        </w:tc>
        <w:tc>
          <w:tcPr>
            <w:tcW w:w="1860" w:type="dxa"/>
            <w:tcMar>
              <w:top w:w="0" w:type="dxa"/>
              <w:bottom w:w="0" w:type="dxa"/>
            </w:tcMar>
            <w:vAlign w:val="center"/>
          </w:tcPr>
          <w:p w14:paraId="06CA0F5A" w14:textId="77777777" w:rsidR="00BD1705" w:rsidRDefault="00000000">
            <w:pPr>
              <w:keepNext/>
              <w:keepLines/>
              <w:spacing w:after="0" w:line="240" w:lineRule="auto"/>
              <w:jc w:val="right"/>
            </w:pPr>
            <w:r>
              <w:rPr>
                <w:sz w:val="18"/>
              </w:rPr>
              <w:t>58.022,37</w:t>
            </w:r>
          </w:p>
        </w:tc>
        <w:tc>
          <w:tcPr>
            <w:tcW w:w="700" w:type="dxa"/>
            <w:tcMar>
              <w:top w:w="0" w:type="dxa"/>
              <w:bottom w:w="0" w:type="dxa"/>
            </w:tcMar>
            <w:vAlign w:val="center"/>
          </w:tcPr>
          <w:p w14:paraId="10BBB10A" w14:textId="77777777" w:rsidR="00BD1705" w:rsidRDefault="00000000">
            <w:pPr>
              <w:keepNext/>
              <w:keepLines/>
              <w:spacing w:after="0" w:line="240" w:lineRule="auto"/>
              <w:jc w:val="right"/>
            </w:pPr>
            <w:r>
              <w:rPr>
                <w:sz w:val="18"/>
              </w:rPr>
              <w:t>100,3</w:t>
            </w:r>
          </w:p>
        </w:tc>
      </w:tr>
    </w:tbl>
    <w:p w14:paraId="4EC7C884" w14:textId="77777777" w:rsidR="00BD1705" w:rsidRDefault="00BD1705">
      <w:pPr>
        <w:spacing w:after="0"/>
      </w:pPr>
    </w:p>
    <w:p w14:paraId="61644C27" w14:textId="77777777" w:rsidR="00BD1705" w:rsidRDefault="00000000">
      <w:r>
        <w:t>Potraživanja se odnose na potraživanja od roditelja za usluge primarnog programa dječjeg vrtića 57.887,37 EUR bruto, ispravak vrijednosti 1.862,18 EUR. Potraživanja od roditelja pretežito se odnose na potraživanje za usluge vrtića u 12.-tom mjesecu ( 40.378,95 EUR ) koje dospijevaju na naplatu 20.01.2026.g. Dospjela potraživanja odnose se na potraživanja od roditelja čija djeca pohađaju vrtić i koja se planiraju naplatiti početkom siječnja 2026.g., te na potraživanja od roditelja čija su djeca ispisana iz vrtića i za koja je pokrenut postupak prisilne naplate ( 2.757,53 EUR ).  </w:t>
      </w:r>
    </w:p>
    <w:p w14:paraId="5FCA4E61" w14:textId="77777777" w:rsidR="00BD1705" w:rsidRDefault="00000000">
      <w:r>
        <w:t>Potraživanja za usluge kraćeg sportskog programa u iznosu 135,00 EUR odnose se na potraživanja za usluge u 12. mjesecu sa dospijećem u 1. mjesecu 2026.g.</w:t>
      </w:r>
    </w:p>
    <w:p w14:paraId="6F2DD3C0" w14:textId="77777777" w:rsidR="00BD1705" w:rsidRDefault="00000000">
      <w:r>
        <w:t> </w:t>
      </w:r>
    </w:p>
    <w:p w14:paraId="4C2157E6" w14:textId="77777777" w:rsidR="00BD1705" w:rsidRDefault="00BD1705"/>
    <w:p w14:paraId="3635E2CE" w14:textId="77777777" w:rsidR="00BD1705"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64290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4AC0EB"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D7C72B"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00A79E"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2B40EC"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66868F"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44FA4A" w14:textId="77777777" w:rsidR="00BD1705" w:rsidRDefault="00000000">
            <w:pPr>
              <w:keepNext/>
              <w:keepLines/>
              <w:spacing w:after="0" w:line="240" w:lineRule="auto"/>
              <w:jc w:val="center"/>
            </w:pPr>
            <w:r>
              <w:rPr>
                <w:b/>
                <w:sz w:val="18"/>
              </w:rPr>
              <w:t>Indeks (%)</w:t>
            </w:r>
          </w:p>
        </w:tc>
      </w:tr>
      <w:tr w:rsidR="00BD1705" w14:paraId="10CBA456" w14:textId="77777777">
        <w:tblPrEx>
          <w:tblCellMar>
            <w:top w:w="0" w:type="dxa"/>
            <w:bottom w:w="0" w:type="dxa"/>
          </w:tblCellMar>
        </w:tblPrEx>
        <w:trPr>
          <w:cantSplit/>
          <w:trHeight w:val="560"/>
        </w:trPr>
        <w:tc>
          <w:tcPr>
            <w:tcW w:w="700" w:type="dxa"/>
            <w:tcMar>
              <w:top w:w="0" w:type="dxa"/>
              <w:bottom w:w="0" w:type="dxa"/>
            </w:tcMar>
            <w:vAlign w:val="center"/>
          </w:tcPr>
          <w:p w14:paraId="32A67BEB" w14:textId="77777777" w:rsidR="00BD1705" w:rsidRDefault="00000000">
            <w:pPr>
              <w:keepNext/>
              <w:keepLines/>
              <w:spacing w:after="0" w:line="240" w:lineRule="auto"/>
            </w:pPr>
            <w:r>
              <w:rPr>
                <w:sz w:val="18"/>
              </w:rPr>
              <w:t>166</w:t>
            </w:r>
          </w:p>
        </w:tc>
        <w:tc>
          <w:tcPr>
            <w:tcW w:w="3180" w:type="dxa"/>
            <w:tcMar>
              <w:top w:w="0" w:type="dxa"/>
              <w:bottom w:w="0" w:type="dxa"/>
            </w:tcMar>
            <w:vAlign w:val="center"/>
          </w:tcPr>
          <w:p w14:paraId="37ECA4B6" w14:textId="77777777" w:rsidR="00BD1705"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0C77B8C1" w14:textId="77777777" w:rsidR="00BD1705" w:rsidRDefault="00000000">
            <w:pPr>
              <w:keepNext/>
              <w:keepLines/>
              <w:spacing w:after="0" w:line="240" w:lineRule="auto"/>
            </w:pPr>
            <w:r>
              <w:rPr>
                <w:sz w:val="18"/>
              </w:rPr>
              <w:t>166</w:t>
            </w:r>
          </w:p>
        </w:tc>
        <w:tc>
          <w:tcPr>
            <w:tcW w:w="1860" w:type="dxa"/>
            <w:tcMar>
              <w:top w:w="0" w:type="dxa"/>
              <w:bottom w:w="0" w:type="dxa"/>
            </w:tcMar>
            <w:vAlign w:val="center"/>
          </w:tcPr>
          <w:p w14:paraId="67F78766" w14:textId="77777777" w:rsidR="00BD1705" w:rsidRDefault="00000000">
            <w:pPr>
              <w:keepNext/>
              <w:keepLines/>
              <w:spacing w:after="0" w:line="240" w:lineRule="auto"/>
              <w:jc w:val="right"/>
            </w:pPr>
            <w:r>
              <w:rPr>
                <w:sz w:val="18"/>
              </w:rPr>
              <w:t>707,22</w:t>
            </w:r>
          </w:p>
        </w:tc>
        <w:tc>
          <w:tcPr>
            <w:tcW w:w="1860" w:type="dxa"/>
            <w:tcMar>
              <w:top w:w="0" w:type="dxa"/>
              <w:bottom w:w="0" w:type="dxa"/>
            </w:tcMar>
            <w:vAlign w:val="center"/>
          </w:tcPr>
          <w:p w14:paraId="1E12323E" w14:textId="77777777" w:rsidR="00BD1705" w:rsidRDefault="00000000">
            <w:pPr>
              <w:keepNext/>
              <w:keepLines/>
              <w:spacing w:after="0" w:line="240" w:lineRule="auto"/>
              <w:jc w:val="right"/>
            </w:pPr>
            <w:r>
              <w:rPr>
                <w:sz w:val="18"/>
              </w:rPr>
              <w:t>40,00</w:t>
            </w:r>
          </w:p>
        </w:tc>
        <w:tc>
          <w:tcPr>
            <w:tcW w:w="700" w:type="dxa"/>
            <w:tcMar>
              <w:top w:w="0" w:type="dxa"/>
              <w:bottom w:w="0" w:type="dxa"/>
            </w:tcMar>
            <w:vAlign w:val="center"/>
          </w:tcPr>
          <w:p w14:paraId="3B1E345D" w14:textId="77777777" w:rsidR="00BD1705" w:rsidRDefault="00000000">
            <w:pPr>
              <w:keepNext/>
              <w:keepLines/>
              <w:spacing w:after="0" w:line="240" w:lineRule="auto"/>
              <w:jc w:val="right"/>
            </w:pPr>
            <w:r>
              <w:rPr>
                <w:sz w:val="18"/>
              </w:rPr>
              <w:t>5,7</w:t>
            </w:r>
          </w:p>
        </w:tc>
      </w:tr>
    </w:tbl>
    <w:p w14:paraId="6F6C34D5" w14:textId="77777777" w:rsidR="00BD1705" w:rsidRDefault="00BD1705">
      <w:pPr>
        <w:spacing w:after="0"/>
      </w:pPr>
    </w:p>
    <w:p w14:paraId="2533B50F" w14:textId="77777777" w:rsidR="00BD1705" w:rsidRDefault="00000000">
      <w:r>
        <w:t>Potraživanja se odnose na prihod od najma za 12/2025.g.koji dospijeva u siječnju 2026.g.. </w:t>
      </w:r>
    </w:p>
    <w:p w14:paraId="4BB5C6A8" w14:textId="77777777" w:rsidR="00BD1705" w:rsidRDefault="00000000">
      <w:r>
        <w:t> </w:t>
      </w:r>
    </w:p>
    <w:p w14:paraId="1792FC71" w14:textId="77777777" w:rsidR="00BD1705" w:rsidRDefault="00BD1705"/>
    <w:p w14:paraId="7CEB339E" w14:textId="77777777" w:rsidR="00BD1705"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00D1C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2839EB"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2E096"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EA9C5"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3A4CA"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C59207"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7FFCAB" w14:textId="77777777" w:rsidR="00BD1705" w:rsidRDefault="00000000">
            <w:pPr>
              <w:keepNext/>
              <w:keepLines/>
              <w:spacing w:after="0" w:line="240" w:lineRule="auto"/>
              <w:jc w:val="center"/>
            </w:pPr>
            <w:r>
              <w:rPr>
                <w:b/>
                <w:sz w:val="18"/>
              </w:rPr>
              <w:t>Indeks (%)</w:t>
            </w:r>
          </w:p>
        </w:tc>
      </w:tr>
      <w:tr w:rsidR="00BD1705" w14:paraId="06153916" w14:textId="77777777">
        <w:tblPrEx>
          <w:tblCellMar>
            <w:top w:w="0" w:type="dxa"/>
            <w:bottom w:w="0" w:type="dxa"/>
          </w:tblCellMar>
        </w:tblPrEx>
        <w:trPr>
          <w:cantSplit/>
          <w:trHeight w:val="560"/>
        </w:trPr>
        <w:tc>
          <w:tcPr>
            <w:tcW w:w="700" w:type="dxa"/>
            <w:tcMar>
              <w:top w:w="0" w:type="dxa"/>
              <w:bottom w:w="0" w:type="dxa"/>
            </w:tcMar>
            <w:vAlign w:val="center"/>
          </w:tcPr>
          <w:p w14:paraId="61FA7A09" w14:textId="77777777" w:rsidR="00BD1705" w:rsidRDefault="00000000">
            <w:pPr>
              <w:keepNext/>
              <w:keepLines/>
              <w:spacing w:after="0" w:line="240" w:lineRule="auto"/>
            </w:pPr>
            <w:r>
              <w:rPr>
                <w:sz w:val="18"/>
              </w:rPr>
              <w:t>167</w:t>
            </w:r>
          </w:p>
        </w:tc>
        <w:tc>
          <w:tcPr>
            <w:tcW w:w="3180" w:type="dxa"/>
            <w:tcMar>
              <w:top w:w="0" w:type="dxa"/>
              <w:bottom w:w="0" w:type="dxa"/>
            </w:tcMar>
            <w:vAlign w:val="center"/>
          </w:tcPr>
          <w:p w14:paraId="61289E82" w14:textId="77777777" w:rsidR="00BD1705"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E55C900" w14:textId="77777777" w:rsidR="00BD1705" w:rsidRDefault="00000000">
            <w:pPr>
              <w:keepNext/>
              <w:keepLines/>
              <w:spacing w:after="0" w:line="240" w:lineRule="auto"/>
            </w:pPr>
            <w:r>
              <w:rPr>
                <w:sz w:val="18"/>
              </w:rPr>
              <w:t>167</w:t>
            </w:r>
          </w:p>
        </w:tc>
        <w:tc>
          <w:tcPr>
            <w:tcW w:w="1860" w:type="dxa"/>
            <w:tcMar>
              <w:top w:w="0" w:type="dxa"/>
              <w:bottom w:w="0" w:type="dxa"/>
            </w:tcMar>
            <w:vAlign w:val="center"/>
          </w:tcPr>
          <w:p w14:paraId="6C0CF4CA" w14:textId="77777777" w:rsidR="00BD1705" w:rsidRDefault="00000000">
            <w:pPr>
              <w:keepNext/>
              <w:keepLines/>
              <w:spacing w:after="0" w:line="240" w:lineRule="auto"/>
              <w:jc w:val="right"/>
            </w:pPr>
            <w:r>
              <w:rPr>
                <w:sz w:val="18"/>
              </w:rPr>
              <w:t>155.098,02</w:t>
            </w:r>
          </w:p>
        </w:tc>
        <w:tc>
          <w:tcPr>
            <w:tcW w:w="1860" w:type="dxa"/>
            <w:tcMar>
              <w:top w:w="0" w:type="dxa"/>
              <w:bottom w:w="0" w:type="dxa"/>
            </w:tcMar>
            <w:vAlign w:val="center"/>
          </w:tcPr>
          <w:p w14:paraId="4817E9E2" w14:textId="77777777" w:rsidR="00BD1705" w:rsidRDefault="00000000">
            <w:pPr>
              <w:keepNext/>
              <w:keepLines/>
              <w:spacing w:after="0" w:line="240" w:lineRule="auto"/>
              <w:jc w:val="right"/>
            </w:pPr>
            <w:r>
              <w:rPr>
                <w:sz w:val="18"/>
              </w:rPr>
              <w:t>50.161,40</w:t>
            </w:r>
          </w:p>
        </w:tc>
        <w:tc>
          <w:tcPr>
            <w:tcW w:w="700" w:type="dxa"/>
            <w:tcMar>
              <w:top w:w="0" w:type="dxa"/>
              <w:bottom w:w="0" w:type="dxa"/>
            </w:tcMar>
            <w:vAlign w:val="center"/>
          </w:tcPr>
          <w:p w14:paraId="587470B8" w14:textId="77777777" w:rsidR="00BD1705" w:rsidRDefault="00000000">
            <w:pPr>
              <w:keepNext/>
              <w:keepLines/>
              <w:spacing w:after="0" w:line="240" w:lineRule="auto"/>
              <w:jc w:val="right"/>
            </w:pPr>
            <w:r>
              <w:rPr>
                <w:sz w:val="18"/>
              </w:rPr>
              <w:t>32,3</w:t>
            </w:r>
          </w:p>
        </w:tc>
      </w:tr>
    </w:tbl>
    <w:p w14:paraId="773BA63A" w14:textId="77777777" w:rsidR="00BD1705" w:rsidRDefault="00BD1705">
      <w:pPr>
        <w:spacing w:after="0"/>
      </w:pPr>
    </w:p>
    <w:p w14:paraId="466509D6" w14:textId="69AEBC7F" w:rsidR="00BD1705" w:rsidRDefault="00000000">
      <w:r>
        <w:t>Potraživanja korisnika za sredstva uplaćena u proračun odnose se na potraživanja za naplaćene prihode Dječjeg vrtića, uplaćene na račun Proračuna kojima će se u 2026.g. podmiriti obveze iz 2025.g. koje se podmiruju iz prihoda vrtića ( izvor 43 -prihodi po posebnim propisima ). U 2025.g. u skladu sa inventurnim popisom potraživanja i usklađenjem potraživanja sa Gradom Dugo Selo čiji smo proračunski korisnici otpisana su neosnovana potraživanja za sredstva uplaćena u Proračun u iznosu 93.049,60 EUR.</w:t>
      </w:r>
    </w:p>
    <w:p w14:paraId="2D373FDE" w14:textId="77777777" w:rsidR="00BD1705" w:rsidRDefault="00BD1705"/>
    <w:p w14:paraId="3B99FB6B" w14:textId="77777777" w:rsidR="00BD1705"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ADE7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4F148F"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47FDF"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A8A9E"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4ABEF"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A4D62C"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B95AD4" w14:textId="77777777" w:rsidR="00BD1705" w:rsidRDefault="00000000">
            <w:pPr>
              <w:keepNext/>
              <w:keepLines/>
              <w:spacing w:after="0" w:line="240" w:lineRule="auto"/>
              <w:jc w:val="center"/>
            </w:pPr>
            <w:r>
              <w:rPr>
                <w:b/>
                <w:sz w:val="18"/>
              </w:rPr>
              <w:t>Indeks (%)</w:t>
            </w:r>
          </w:p>
        </w:tc>
      </w:tr>
      <w:tr w:rsidR="00BD1705" w14:paraId="53A68D27" w14:textId="77777777">
        <w:tblPrEx>
          <w:tblCellMar>
            <w:top w:w="0" w:type="dxa"/>
            <w:bottom w:w="0" w:type="dxa"/>
          </w:tblCellMar>
        </w:tblPrEx>
        <w:trPr>
          <w:cantSplit/>
          <w:trHeight w:val="560"/>
        </w:trPr>
        <w:tc>
          <w:tcPr>
            <w:tcW w:w="700" w:type="dxa"/>
            <w:tcMar>
              <w:top w:w="0" w:type="dxa"/>
              <w:bottom w:w="0" w:type="dxa"/>
            </w:tcMar>
            <w:vAlign w:val="center"/>
          </w:tcPr>
          <w:p w14:paraId="53DB2DBA" w14:textId="77777777" w:rsidR="00BD1705" w:rsidRDefault="00000000">
            <w:pPr>
              <w:keepNext/>
              <w:keepLines/>
              <w:spacing w:after="0" w:line="240" w:lineRule="auto"/>
            </w:pPr>
            <w:r>
              <w:rPr>
                <w:sz w:val="18"/>
              </w:rPr>
              <w:t>2</w:t>
            </w:r>
          </w:p>
        </w:tc>
        <w:tc>
          <w:tcPr>
            <w:tcW w:w="3180" w:type="dxa"/>
            <w:tcMar>
              <w:top w:w="0" w:type="dxa"/>
              <w:bottom w:w="0" w:type="dxa"/>
            </w:tcMar>
            <w:vAlign w:val="center"/>
          </w:tcPr>
          <w:p w14:paraId="1A7620E0" w14:textId="77777777" w:rsidR="00BD1705" w:rsidRDefault="00000000">
            <w:pPr>
              <w:keepNext/>
              <w:keepLines/>
              <w:spacing w:after="0" w:line="240" w:lineRule="auto"/>
            </w:pPr>
            <w:r>
              <w:rPr>
                <w:sz w:val="18"/>
              </w:rPr>
              <w:t>Obveze (šifre 23+24+25+26+27+29)</w:t>
            </w:r>
          </w:p>
        </w:tc>
        <w:tc>
          <w:tcPr>
            <w:tcW w:w="700" w:type="dxa"/>
            <w:tcMar>
              <w:top w:w="0" w:type="dxa"/>
              <w:bottom w:w="0" w:type="dxa"/>
            </w:tcMar>
            <w:vAlign w:val="center"/>
          </w:tcPr>
          <w:p w14:paraId="40D7DEDB" w14:textId="77777777" w:rsidR="00BD1705" w:rsidRDefault="00000000">
            <w:pPr>
              <w:keepNext/>
              <w:keepLines/>
              <w:spacing w:after="0" w:line="240" w:lineRule="auto"/>
            </w:pPr>
            <w:r>
              <w:rPr>
                <w:sz w:val="18"/>
              </w:rPr>
              <w:t>2</w:t>
            </w:r>
          </w:p>
        </w:tc>
        <w:tc>
          <w:tcPr>
            <w:tcW w:w="1860" w:type="dxa"/>
            <w:tcMar>
              <w:top w:w="0" w:type="dxa"/>
              <w:bottom w:w="0" w:type="dxa"/>
            </w:tcMar>
            <w:vAlign w:val="center"/>
          </w:tcPr>
          <w:p w14:paraId="348D5B37" w14:textId="77777777" w:rsidR="00BD1705" w:rsidRDefault="00000000">
            <w:pPr>
              <w:keepNext/>
              <w:keepLines/>
              <w:spacing w:after="0" w:line="240" w:lineRule="auto"/>
              <w:jc w:val="right"/>
            </w:pPr>
            <w:r>
              <w:rPr>
                <w:sz w:val="18"/>
              </w:rPr>
              <w:t>317.400,61</w:t>
            </w:r>
          </w:p>
        </w:tc>
        <w:tc>
          <w:tcPr>
            <w:tcW w:w="1860" w:type="dxa"/>
            <w:tcMar>
              <w:top w:w="0" w:type="dxa"/>
              <w:bottom w:w="0" w:type="dxa"/>
            </w:tcMar>
            <w:vAlign w:val="center"/>
          </w:tcPr>
          <w:p w14:paraId="2DF116C9" w14:textId="77777777" w:rsidR="00BD1705" w:rsidRDefault="00000000">
            <w:pPr>
              <w:keepNext/>
              <w:keepLines/>
              <w:spacing w:after="0" w:line="240" w:lineRule="auto"/>
              <w:jc w:val="right"/>
            </w:pPr>
            <w:r>
              <w:rPr>
                <w:sz w:val="18"/>
              </w:rPr>
              <w:t>267.299,85</w:t>
            </w:r>
          </w:p>
        </w:tc>
        <w:tc>
          <w:tcPr>
            <w:tcW w:w="700" w:type="dxa"/>
            <w:tcMar>
              <w:top w:w="0" w:type="dxa"/>
              <w:bottom w:w="0" w:type="dxa"/>
            </w:tcMar>
            <w:vAlign w:val="center"/>
          </w:tcPr>
          <w:p w14:paraId="1503F3A4" w14:textId="77777777" w:rsidR="00BD1705" w:rsidRDefault="00000000">
            <w:pPr>
              <w:keepNext/>
              <w:keepLines/>
              <w:spacing w:after="0" w:line="240" w:lineRule="auto"/>
              <w:jc w:val="right"/>
            </w:pPr>
            <w:r>
              <w:rPr>
                <w:sz w:val="18"/>
              </w:rPr>
              <w:t>84,2</w:t>
            </w:r>
          </w:p>
        </w:tc>
      </w:tr>
    </w:tbl>
    <w:p w14:paraId="3782024F" w14:textId="77777777" w:rsidR="00BD1705" w:rsidRDefault="00BD1705">
      <w:pPr>
        <w:spacing w:after="0"/>
      </w:pPr>
    </w:p>
    <w:p w14:paraId="119F752E" w14:textId="77777777" w:rsidR="00BD1705" w:rsidRDefault="00000000">
      <w:r>
        <w:t>Ukupne obveze odnose se na: rashodi za zaposlene za 12/2025 ( bruto plaća, doprinosi na plaću, naknada za prehranu, za novorođeno dijete, za bolovanje dulje od 90 dana, naknada za bolovanje na teret HZZO-a ) u iznosu 233.501,56 EUR, naknade za prijevoz na posao u iznosu 3.370,36 EUR, naknade poslodavca zbog nezapošljavanja osoba s invaliditetom 388,00 EUR, obveze za više plaćen račun za uslugu vrtića u iznosu 95,00 EUR, te na obveze prema dobavljačima za robu i usluge isporučene u 2025.g. a nepodmirene do 31.12.2025.g. u iznosu 29.944,93 EUR. Sve obveze podmirit će se u 2026.g . </w:t>
      </w:r>
    </w:p>
    <w:p w14:paraId="2D5F2F71" w14:textId="77777777" w:rsidR="00BD1705" w:rsidRDefault="00000000">
      <w:r>
        <w:t>Za više plaćen račun za uslugu vrtića u iznosu 95,00 EUR roditelju je upućena usmena i 2 pismene obavijesti o preplati i poziv za dostavu broja računa za povrat više uplaćenih   sredstava, roditelj nije odgovorio na pozive.    </w:t>
      </w:r>
    </w:p>
    <w:p w14:paraId="37ABD1B3" w14:textId="77777777" w:rsidR="00BD1705" w:rsidRDefault="00BD1705"/>
    <w:p w14:paraId="55989D16" w14:textId="77777777" w:rsidR="00BD1705"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304D2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F45C2"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B40B7A"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2925A9"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66BCE"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B2AC82"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90CC93" w14:textId="77777777" w:rsidR="00BD1705" w:rsidRDefault="00000000">
            <w:pPr>
              <w:keepNext/>
              <w:keepLines/>
              <w:spacing w:after="0" w:line="240" w:lineRule="auto"/>
              <w:jc w:val="center"/>
            </w:pPr>
            <w:r>
              <w:rPr>
                <w:b/>
                <w:sz w:val="18"/>
              </w:rPr>
              <w:t>Indeks (%)</w:t>
            </w:r>
          </w:p>
        </w:tc>
      </w:tr>
      <w:tr w:rsidR="00BD1705" w14:paraId="12BD0585" w14:textId="77777777">
        <w:tblPrEx>
          <w:tblCellMar>
            <w:top w:w="0" w:type="dxa"/>
            <w:bottom w:w="0" w:type="dxa"/>
          </w:tblCellMar>
        </w:tblPrEx>
        <w:trPr>
          <w:cantSplit/>
          <w:trHeight w:val="560"/>
        </w:trPr>
        <w:tc>
          <w:tcPr>
            <w:tcW w:w="700" w:type="dxa"/>
            <w:tcMar>
              <w:top w:w="0" w:type="dxa"/>
              <w:bottom w:w="0" w:type="dxa"/>
            </w:tcMar>
            <w:vAlign w:val="center"/>
          </w:tcPr>
          <w:p w14:paraId="3B106EC8" w14:textId="77777777" w:rsidR="00BD1705" w:rsidRDefault="00000000">
            <w:pPr>
              <w:keepNext/>
              <w:keepLines/>
              <w:spacing w:after="0" w:line="240" w:lineRule="auto"/>
            </w:pPr>
            <w:r>
              <w:rPr>
                <w:sz w:val="18"/>
              </w:rPr>
              <w:t>922</w:t>
            </w:r>
          </w:p>
        </w:tc>
        <w:tc>
          <w:tcPr>
            <w:tcW w:w="3180" w:type="dxa"/>
            <w:tcMar>
              <w:top w:w="0" w:type="dxa"/>
              <w:bottom w:w="0" w:type="dxa"/>
            </w:tcMar>
            <w:vAlign w:val="center"/>
          </w:tcPr>
          <w:p w14:paraId="0076CCC5" w14:textId="77777777" w:rsidR="00BD1705"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89A5A6F" w14:textId="77777777" w:rsidR="00BD1705" w:rsidRDefault="00000000">
            <w:pPr>
              <w:keepNext/>
              <w:keepLines/>
              <w:spacing w:after="0" w:line="240" w:lineRule="auto"/>
            </w:pPr>
            <w:r>
              <w:rPr>
                <w:sz w:val="18"/>
              </w:rPr>
              <w:t>922</w:t>
            </w:r>
          </w:p>
        </w:tc>
        <w:tc>
          <w:tcPr>
            <w:tcW w:w="1860" w:type="dxa"/>
            <w:tcMar>
              <w:top w:w="0" w:type="dxa"/>
              <w:bottom w:w="0" w:type="dxa"/>
            </w:tcMar>
            <w:vAlign w:val="center"/>
          </w:tcPr>
          <w:p w14:paraId="048C4F5D" w14:textId="77777777" w:rsidR="00BD1705" w:rsidRDefault="00000000">
            <w:pPr>
              <w:keepNext/>
              <w:keepLines/>
              <w:spacing w:after="0" w:line="240" w:lineRule="auto"/>
              <w:jc w:val="right"/>
            </w:pPr>
            <w:r>
              <w:rPr>
                <w:sz w:val="18"/>
              </w:rPr>
              <w:t>-132.814,81</w:t>
            </w:r>
          </w:p>
        </w:tc>
        <w:tc>
          <w:tcPr>
            <w:tcW w:w="1860" w:type="dxa"/>
            <w:tcMar>
              <w:top w:w="0" w:type="dxa"/>
              <w:bottom w:w="0" w:type="dxa"/>
            </w:tcMar>
            <w:vAlign w:val="center"/>
          </w:tcPr>
          <w:p w14:paraId="15CD451B" w14:textId="77777777" w:rsidR="00BD1705" w:rsidRDefault="00000000">
            <w:pPr>
              <w:keepNext/>
              <w:keepLines/>
              <w:spacing w:after="0" w:line="240" w:lineRule="auto"/>
              <w:jc w:val="right"/>
            </w:pPr>
            <w:r>
              <w:rPr>
                <w:sz w:val="18"/>
              </w:rPr>
              <w:t>-177.578,63</w:t>
            </w:r>
          </w:p>
        </w:tc>
        <w:tc>
          <w:tcPr>
            <w:tcW w:w="700" w:type="dxa"/>
            <w:tcMar>
              <w:top w:w="0" w:type="dxa"/>
              <w:bottom w:w="0" w:type="dxa"/>
            </w:tcMar>
            <w:vAlign w:val="center"/>
          </w:tcPr>
          <w:p w14:paraId="7EE0D7A0" w14:textId="77777777" w:rsidR="00BD1705" w:rsidRDefault="00000000">
            <w:pPr>
              <w:keepNext/>
              <w:keepLines/>
              <w:spacing w:after="0" w:line="240" w:lineRule="auto"/>
              <w:jc w:val="right"/>
            </w:pPr>
            <w:r>
              <w:rPr>
                <w:sz w:val="18"/>
              </w:rPr>
              <w:t>133,7</w:t>
            </w:r>
          </w:p>
        </w:tc>
      </w:tr>
    </w:tbl>
    <w:p w14:paraId="78898479" w14:textId="77777777" w:rsidR="00BD1705" w:rsidRDefault="00BD1705">
      <w:pPr>
        <w:spacing w:after="0"/>
      </w:pPr>
    </w:p>
    <w:p w14:paraId="4EAC08E5" w14:textId="52ADA733" w:rsidR="00BD1705" w:rsidRDefault="00000000">
      <w:r>
        <w:t xml:space="preserve">Višak prihoda poslovanja 99.990,90 EUR smanjen je za: iznos prenesenog manjka iz 2024.g. u iznosu -105.686,31 EUR, za ispravak rezultata u 2025.g. -93.049,60 EUR i iznos obvezne korekcije prihoda za nabavu nefinancijske imovine ( -75.288,62 EUR ). U 2025.g. sukladno </w:t>
      </w:r>
      <w:r>
        <w:lastRenderedPageBreak/>
        <w:t xml:space="preserve">inventurnom popisu potraživanja i temeljem usklađenja sa Gradom knjižen je ispravak rezultata poslovanja za iznos </w:t>
      </w:r>
      <w:r w:rsidR="000C669E">
        <w:t>otpisanih</w:t>
      </w:r>
      <w:r>
        <w:t xml:space="preserve"> potraživanja za sredstva uplaćena u Proračun</w:t>
      </w:r>
      <w:r w:rsidR="000C669E">
        <w:t xml:space="preserve">                </w:t>
      </w:r>
      <w:r>
        <w:t>( 92224/16721 ). Iznos za prijenos u slijedeću godinu iznosi -174.033,63 EUR.</w:t>
      </w:r>
    </w:p>
    <w:p w14:paraId="38DE2B9C" w14:textId="0D4CBA52" w:rsidR="00BD1705" w:rsidRDefault="00000000">
      <w:r>
        <w:t>Iz 2024.g. prenesen je manjak prihoda za nabavu nefinancijske imovine u iznosu -27.128,50 EUR, u 2025.g. nabavljena je i plaćena prihodom iz proračuna za nabavu dugotr</w:t>
      </w:r>
      <w:r w:rsidR="00665DBD">
        <w:t>a</w:t>
      </w:r>
      <w:r>
        <w:t>jne nefinancijske imovine oprema u iznosu 48.160,12 EUR, 31.12.2025.g. proknjižena je obvezna korekcija za iznos primljenih prihoda iz Proračuna za nabavu nefinancijske imovine u iznosu 75.288,62 EUR te manjak na dan 31.12.2025.g. za prijenos u slijedeću godinu iznosi</w:t>
      </w:r>
      <w:r w:rsidR="005A42CD">
        <w:t xml:space="preserve">                        </w:t>
      </w:r>
      <w:r>
        <w:t xml:space="preserve"> -3.545,00 EUR. </w:t>
      </w:r>
    </w:p>
    <w:p w14:paraId="3E3BC129" w14:textId="77777777" w:rsidR="00BD1705" w:rsidRDefault="00000000">
      <w:r>
        <w:t> </w:t>
      </w:r>
    </w:p>
    <w:p w14:paraId="156E124C" w14:textId="77777777" w:rsidR="00BD1705" w:rsidRDefault="00BD1705"/>
    <w:p w14:paraId="3AC09D44" w14:textId="77777777" w:rsidR="00BD1705"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A53BB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5E0143"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632CB9"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796B1"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CC3D8"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91EA24"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D05B85" w14:textId="77777777" w:rsidR="00BD1705" w:rsidRDefault="00000000">
            <w:pPr>
              <w:keepNext/>
              <w:keepLines/>
              <w:spacing w:after="0" w:line="240" w:lineRule="auto"/>
              <w:jc w:val="center"/>
            </w:pPr>
            <w:r>
              <w:rPr>
                <w:b/>
                <w:sz w:val="18"/>
              </w:rPr>
              <w:t>Indeks (%)</w:t>
            </w:r>
          </w:p>
        </w:tc>
      </w:tr>
      <w:tr w:rsidR="00BD1705" w14:paraId="554F8A72" w14:textId="77777777">
        <w:tblPrEx>
          <w:tblCellMar>
            <w:top w:w="0" w:type="dxa"/>
            <w:bottom w:w="0" w:type="dxa"/>
          </w:tblCellMar>
        </w:tblPrEx>
        <w:trPr>
          <w:cantSplit/>
          <w:trHeight w:val="560"/>
        </w:trPr>
        <w:tc>
          <w:tcPr>
            <w:tcW w:w="700" w:type="dxa"/>
            <w:tcMar>
              <w:top w:w="0" w:type="dxa"/>
              <w:bottom w:w="0" w:type="dxa"/>
            </w:tcMar>
            <w:vAlign w:val="center"/>
          </w:tcPr>
          <w:p w14:paraId="393EDB92" w14:textId="77777777" w:rsidR="00BD1705" w:rsidRDefault="00000000">
            <w:pPr>
              <w:keepNext/>
              <w:keepLines/>
              <w:spacing w:after="0" w:line="240" w:lineRule="auto"/>
            </w:pPr>
            <w:r>
              <w:rPr>
                <w:sz w:val="18"/>
              </w:rPr>
              <w:t>96</w:t>
            </w:r>
          </w:p>
        </w:tc>
        <w:tc>
          <w:tcPr>
            <w:tcW w:w="3180" w:type="dxa"/>
            <w:tcMar>
              <w:top w:w="0" w:type="dxa"/>
              <w:bottom w:w="0" w:type="dxa"/>
            </w:tcMar>
            <w:vAlign w:val="center"/>
          </w:tcPr>
          <w:p w14:paraId="3B7A502C" w14:textId="77777777" w:rsidR="00BD1705"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E62838C" w14:textId="77777777" w:rsidR="00BD1705" w:rsidRDefault="00000000">
            <w:pPr>
              <w:keepNext/>
              <w:keepLines/>
              <w:spacing w:after="0" w:line="240" w:lineRule="auto"/>
            </w:pPr>
            <w:r>
              <w:rPr>
                <w:sz w:val="18"/>
              </w:rPr>
              <w:t>96</w:t>
            </w:r>
          </w:p>
        </w:tc>
        <w:tc>
          <w:tcPr>
            <w:tcW w:w="1860" w:type="dxa"/>
            <w:tcMar>
              <w:top w:w="0" w:type="dxa"/>
              <w:bottom w:w="0" w:type="dxa"/>
            </w:tcMar>
            <w:vAlign w:val="center"/>
          </w:tcPr>
          <w:p w14:paraId="045D6A5B" w14:textId="77777777" w:rsidR="00BD1705" w:rsidRDefault="00000000">
            <w:pPr>
              <w:keepNext/>
              <w:keepLines/>
              <w:spacing w:after="0" w:line="240" w:lineRule="auto"/>
              <w:jc w:val="right"/>
            </w:pPr>
            <w:r>
              <w:rPr>
                <w:sz w:val="18"/>
              </w:rPr>
              <w:t>55.536,98</w:t>
            </w:r>
          </w:p>
        </w:tc>
        <w:tc>
          <w:tcPr>
            <w:tcW w:w="1860" w:type="dxa"/>
            <w:tcMar>
              <w:top w:w="0" w:type="dxa"/>
              <w:bottom w:w="0" w:type="dxa"/>
            </w:tcMar>
            <w:vAlign w:val="center"/>
          </w:tcPr>
          <w:p w14:paraId="0EC5C608" w14:textId="77777777" w:rsidR="00BD1705" w:rsidRDefault="00000000">
            <w:pPr>
              <w:keepNext/>
              <w:keepLines/>
              <w:spacing w:after="0" w:line="240" w:lineRule="auto"/>
              <w:jc w:val="right"/>
            </w:pPr>
            <w:r>
              <w:rPr>
                <w:sz w:val="18"/>
              </w:rPr>
              <w:t>56.200,19</w:t>
            </w:r>
          </w:p>
        </w:tc>
        <w:tc>
          <w:tcPr>
            <w:tcW w:w="700" w:type="dxa"/>
            <w:tcMar>
              <w:top w:w="0" w:type="dxa"/>
              <w:bottom w:w="0" w:type="dxa"/>
            </w:tcMar>
            <w:vAlign w:val="center"/>
          </w:tcPr>
          <w:p w14:paraId="544AD162" w14:textId="77777777" w:rsidR="00BD1705" w:rsidRDefault="00000000">
            <w:pPr>
              <w:keepNext/>
              <w:keepLines/>
              <w:spacing w:after="0" w:line="240" w:lineRule="auto"/>
              <w:jc w:val="right"/>
            </w:pPr>
            <w:r>
              <w:rPr>
                <w:sz w:val="18"/>
              </w:rPr>
              <w:t>101,2</w:t>
            </w:r>
          </w:p>
        </w:tc>
      </w:tr>
    </w:tbl>
    <w:p w14:paraId="677F1C31" w14:textId="77777777" w:rsidR="00BD1705" w:rsidRDefault="00BD1705">
      <w:pPr>
        <w:spacing w:after="0"/>
      </w:pPr>
    </w:p>
    <w:p w14:paraId="12696968" w14:textId="77777777" w:rsidR="00BD1705" w:rsidRDefault="00000000">
      <w:r>
        <w:t>Obračunati prihodi poslovanja odnose se na prihod od korisnika za usluge primarnog i kraćeg sportskog programa, i prihod od najma.</w:t>
      </w:r>
    </w:p>
    <w:p w14:paraId="70FD79F1" w14:textId="77777777" w:rsidR="00BD1705" w:rsidRDefault="00000000">
      <w:r>
        <w:t>Obračunati prihodi za usluge primarnog programa pretežito se odnose na usluge vrtića u 12.-tom mjesecu ( 40.378,95 EUR ) koje dospijevaju na naplatu 20.01.2026.g.</w:t>
      </w:r>
    </w:p>
    <w:p w14:paraId="473C1779" w14:textId="77777777" w:rsidR="00BD1705" w:rsidRDefault="00000000">
      <w:r>
        <w:t>Dospjeli prihodi odnose se na prihod od roditelja čija djeca pohađaju vrtić i koji se planiraju naplatiti početkom siječnja 2026.g., te na prihod od roditelja čija su djeca ispisana iz vrtića i za koja je pokrenut postupak prisilne naplate ( 2.757,53 EUR ).  </w:t>
      </w:r>
    </w:p>
    <w:p w14:paraId="675D5FC9" w14:textId="77777777" w:rsidR="00BD1705" w:rsidRDefault="00000000">
      <w:r>
        <w:t>Prihodi za kraći sportski program u iznosu 135,00 EUR odnose se na prihod za usluge u 12. mjesecu sa dospijećem u 1. mjesecu 2026.g.</w:t>
      </w:r>
    </w:p>
    <w:p w14:paraId="04309244" w14:textId="77777777" w:rsidR="00BD1705" w:rsidRDefault="00000000">
      <w:r>
        <w:t>Prihod od najma dospijeva 15.01.2026.g.</w:t>
      </w:r>
    </w:p>
    <w:p w14:paraId="5667F1ED" w14:textId="77777777" w:rsidR="00BD1705" w:rsidRDefault="00000000">
      <w:r>
        <w:t> </w:t>
      </w:r>
    </w:p>
    <w:p w14:paraId="6CB8E5EA" w14:textId="77777777" w:rsidR="00BD1705" w:rsidRDefault="00BD1705"/>
    <w:p w14:paraId="0C593387" w14:textId="77777777" w:rsidR="00BD1705"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3011FC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A7CB6"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2F349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0B8CD"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BE82BE"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AA6693"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2DEE0B" w14:textId="77777777" w:rsidR="00BD1705" w:rsidRDefault="00000000">
            <w:pPr>
              <w:keepNext/>
              <w:keepLines/>
              <w:spacing w:after="0" w:line="240" w:lineRule="auto"/>
              <w:jc w:val="center"/>
            </w:pPr>
            <w:r>
              <w:rPr>
                <w:b/>
                <w:sz w:val="18"/>
              </w:rPr>
              <w:t>Indeks (%)</w:t>
            </w:r>
          </w:p>
        </w:tc>
      </w:tr>
      <w:tr w:rsidR="00BD1705" w14:paraId="28E5FD46" w14:textId="77777777">
        <w:tblPrEx>
          <w:tblCellMar>
            <w:top w:w="0" w:type="dxa"/>
            <w:bottom w:w="0" w:type="dxa"/>
          </w:tblCellMar>
        </w:tblPrEx>
        <w:trPr>
          <w:cantSplit/>
          <w:trHeight w:val="560"/>
        </w:trPr>
        <w:tc>
          <w:tcPr>
            <w:tcW w:w="700" w:type="dxa"/>
            <w:tcMar>
              <w:top w:w="0" w:type="dxa"/>
              <w:bottom w:w="0" w:type="dxa"/>
            </w:tcMar>
            <w:vAlign w:val="center"/>
          </w:tcPr>
          <w:p w14:paraId="3D1AC86A" w14:textId="77777777" w:rsidR="00BD1705" w:rsidRDefault="00000000">
            <w:pPr>
              <w:keepNext/>
              <w:keepLines/>
              <w:spacing w:after="0" w:line="240" w:lineRule="auto"/>
            </w:pPr>
            <w:r>
              <w:rPr>
                <w:sz w:val="18"/>
              </w:rPr>
              <w:t>991</w:t>
            </w:r>
          </w:p>
        </w:tc>
        <w:tc>
          <w:tcPr>
            <w:tcW w:w="3180" w:type="dxa"/>
            <w:tcMar>
              <w:top w:w="0" w:type="dxa"/>
              <w:bottom w:w="0" w:type="dxa"/>
            </w:tcMar>
            <w:vAlign w:val="center"/>
          </w:tcPr>
          <w:p w14:paraId="478762D9" w14:textId="77777777" w:rsidR="00BD1705"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2FE7FE97" w14:textId="77777777" w:rsidR="00BD1705" w:rsidRDefault="00000000">
            <w:pPr>
              <w:keepNext/>
              <w:keepLines/>
              <w:spacing w:after="0" w:line="240" w:lineRule="auto"/>
            </w:pPr>
            <w:r>
              <w:rPr>
                <w:sz w:val="18"/>
              </w:rPr>
              <w:t>991</w:t>
            </w:r>
          </w:p>
        </w:tc>
        <w:tc>
          <w:tcPr>
            <w:tcW w:w="1860" w:type="dxa"/>
            <w:tcMar>
              <w:top w:w="0" w:type="dxa"/>
              <w:bottom w:w="0" w:type="dxa"/>
            </w:tcMar>
            <w:vAlign w:val="center"/>
          </w:tcPr>
          <w:p w14:paraId="721EC5F0" w14:textId="77777777" w:rsidR="00BD1705" w:rsidRDefault="00000000">
            <w:pPr>
              <w:keepNext/>
              <w:keepLines/>
              <w:spacing w:after="0" w:line="240" w:lineRule="auto"/>
              <w:jc w:val="right"/>
            </w:pPr>
            <w:r>
              <w:rPr>
                <w:sz w:val="18"/>
              </w:rPr>
              <w:t>489.937,32</w:t>
            </w:r>
          </w:p>
        </w:tc>
        <w:tc>
          <w:tcPr>
            <w:tcW w:w="1860" w:type="dxa"/>
            <w:tcMar>
              <w:top w:w="0" w:type="dxa"/>
              <w:bottom w:w="0" w:type="dxa"/>
            </w:tcMar>
            <w:vAlign w:val="center"/>
          </w:tcPr>
          <w:p w14:paraId="219C7549" w14:textId="77777777" w:rsidR="00BD1705" w:rsidRDefault="00000000">
            <w:pPr>
              <w:keepNext/>
              <w:keepLines/>
              <w:spacing w:after="0" w:line="240" w:lineRule="auto"/>
              <w:jc w:val="right"/>
            </w:pPr>
            <w:r>
              <w:rPr>
                <w:sz w:val="18"/>
              </w:rPr>
              <w:t>32.524,19</w:t>
            </w:r>
          </w:p>
        </w:tc>
        <w:tc>
          <w:tcPr>
            <w:tcW w:w="700" w:type="dxa"/>
            <w:tcMar>
              <w:top w:w="0" w:type="dxa"/>
              <w:bottom w:w="0" w:type="dxa"/>
            </w:tcMar>
            <w:vAlign w:val="center"/>
          </w:tcPr>
          <w:p w14:paraId="0A4C36FB" w14:textId="77777777" w:rsidR="00BD1705" w:rsidRDefault="00000000">
            <w:pPr>
              <w:keepNext/>
              <w:keepLines/>
              <w:spacing w:after="0" w:line="240" w:lineRule="auto"/>
              <w:jc w:val="right"/>
            </w:pPr>
            <w:r>
              <w:rPr>
                <w:sz w:val="18"/>
              </w:rPr>
              <w:t>6,6</w:t>
            </w:r>
          </w:p>
        </w:tc>
      </w:tr>
    </w:tbl>
    <w:p w14:paraId="1A3221DA" w14:textId="77777777" w:rsidR="00BD1705" w:rsidRDefault="00BD1705">
      <w:pPr>
        <w:spacing w:after="0"/>
      </w:pPr>
    </w:p>
    <w:p w14:paraId="10495D3F" w14:textId="77777777" w:rsidR="00BD1705" w:rsidRDefault="00000000">
      <w:r>
        <w:t xml:space="preserve">Izvanbilančni zapisi odnose se na bankarsku garanciju ( 4.697,86 EUR )koju je vrtić primio od izvođača radova na gradnji solarne elektrane kao garanciju za otklanjanje nedostataka na </w:t>
      </w:r>
      <w:r>
        <w:lastRenderedPageBreak/>
        <w:t>izvedenim radovima u garantnom roku koja vrijedi do 20.05.2026.g. i na tuđu imovinu dobivenu na korištenje. Imovina dobivena na korištenje: područni objekt i dvorište u Lukarišću, oprema za sportsku dvoranu, oprema za igralište u matičnom objektu, sustav za praćenje mikroklimatskih parametara. Sva oprema dobivena je od Grada Dugog Sela. </w:t>
      </w:r>
    </w:p>
    <w:p w14:paraId="698B0470" w14:textId="77777777" w:rsidR="00BD1705" w:rsidRDefault="00000000">
      <w:r>
        <w:t>NV imovine =485.239,46,  IV =457.413,13, KV = 27.826,33 EUR.</w:t>
      </w:r>
    </w:p>
    <w:p w14:paraId="153632A1" w14:textId="77777777" w:rsidR="00BD1705" w:rsidRDefault="00BD1705"/>
    <w:p w14:paraId="5B40FA37" w14:textId="77777777" w:rsidR="00BD1705"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461475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CC04DE"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E3A046"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87F4A"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7F5E6" w14:textId="77777777" w:rsidR="00BD17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F1655A" w14:textId="77777777" w:rsidR="00BD17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C9FDA5" w14:textId="77777777" w:rsidR="00BD1705" w:rsidRDefault="00000000">
            <w:pPr>
              <w:keepNext/>
              <w:keepLines/>
              <w:spacing w:after="0" w:line="240" w:lineRule="auto"/>
              <w:jc w:val="center"/>
            </w:pPr>
            <w:r>
              <w:rPr>
                <w:b/>
                <w:sz w:val="18"/>
              </w:rPr>
              <w:t>Indeks (%)</w:t>
            </w:r>
          </w:p>
        </w:tc>
      </w:tr>
      <w:tr w:rsidR="00BD1705" w14:paraId="672F9C45" w14:textId="77777777">
        <w:tblPrEx>
          <w:tblCellMar>
            <w:top w:w="0" w:type="dxa"/>
            <w:bottom w:w="0" w:type="dxa"/>
          </w:tblCellMar>
        </w:tblPrEx>
        <w:trPr>
          <w:cantSplit/>
          <w:trHeight w:val="560"/>
        </w:trPr>
        <w:tc>
          <w:tcPr>
            <w:tcW w:w="700" w:type="dxa"/>
            <w:tcMar>
              <w:top w:w="0" w:type="dxa"/>
              <w:bottom w:w="0" w:type="dxa"/>
            </w:tcMar>
            <w:vAlign w:val="center"/>
          </w:tcPr>
          <w:p w14:paraId="19ED02E0" w14:textId="77777777" w:rsidR="00BD1705" w:rsidRDefault="00000000">
            <w:pPr>
              <w:keepNext/>
              <w:keepLines/>
              <w:spacing w:after="0" w:line="240" w:lineRule="auto"/>
            </w:pPr>
            <w:r>
              <w:rPr>
                <w:sz w:val="18"/>
              </w:rPr>
              <w:t>92224</w:t>
            </w:r>
          </w:p>
        </w:tc>
        <w:tc>
          <w:tcPr>
            <w:tcW w:w="3180" w:type="dxa"/>
            <w:tcMar>
              <w:top w:w="0" w:type="dxa"/>
              <w:bottom w:w="0" w:type="dxa"/>
            </w:tcMar>
            <w:vAlign w:val="center"/>
          </w:tcPr>
          <w:p w14:paraId="34940E83" w14:textId="77777777" w:rsidR="00BD1705"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2EFD87D7" w14:textId="77777777" w:rsidR="00BD1705" w:rsidRDefault="00000000">
            <w:pPr>
              <w:keepNext/>
              <w:keepLines/>
              <w:spacing w:after="0" w:line="240" w:lineRule="auto"/>
            </w:pPr>
            <w:r>
              <w:rPr>
                <w:sz w:val="18"/>
              </w:rPr>
              <w:t>92224</w:t>
            </w:r>
          </w:p>
        </w:tc>
        <w:tc>
          <w:tcPr>
            <w:tcW w:w="1860" w:type="dxa"/>
            <w:tcMar>
              <w:top w:w="0" w:type="dxa"/>
              <w:bottom w:w="0" w:type="dxa"/>
            </w:tcMar>
            <w:vAlign w:val="center"/>
          </w:tcPr>
          <w:p w14:paraId="4F510B30"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7327003C" w14:textId="77777777" w:rsidR="00BD1705" w:rsidRDefault="00000000">
            <w:pPr>
              <w:keepNext/>
              <w:keepLines/>
              <w:spacing w:after="0" w:line="240" w:lineRule="auto"/>
              <w:jc w:val="right"/>
            </w:pPr>
            <w:r>
              <w:rPr>
                <w:sz w:val="18"/>
              </w:rPr>
              <w:t>93.049,60</w:t>
            </w:r>
          </w:p>
        </w:tc>
        <w:tc>
          <w:tcPr>
            <w:tcW w:w="700" w:type="dxa"/>
            <w:tcMar>
              <w:top w:w="0" w:type="dxa"/>
              <w:bottom w:w="0" w:type="dxa"/>
            </w:tcMar>
            <w:vAlign w:val="center"/>
          </w:tcPr>
          <w:p w14:paraId="3A40E8CC" w14:textId="77777777" w:rsidR="00BD1705" w:rsidRDefault="00000000">
            <w:pPr>
              <w:keepNext/>
              <w:keepLines/>
              <w:spacing w:after="0" w:line="240" w:lineRule="auto"/>
              <w:jc w:val="right"/>
            </w:pPr>
            <w:r>
              <w:rPr>
                <w:sz w:val="18"/>
              </w:rPr>
              <w:t>-</w:t>
            </w:r>
          </w:p>
        </w:tc>
      </w:tr>
    </w:tbl>
    <w:p w14:paraId="288AEBD1" w14:textId="77777777" w:rsidR="00BD1705" w:rsidRDefault="00BD1705">
      <w:pPr>
        <w:spacing w:after="0"/>
      </w:pPr>
    </w:p>
    <w:p w14:paraId="74858837" w14:textId="71DCADF6" w:rsidR="00BD1705" w:rsidRDefault="00000000">
      <w:r>
        <w:t>Sukladno inventurnom popisu potraživanja i usklađenjem potraživanja sa Gradom Dugo Selo čiji smo proračunski korisnik proknjiženo je smanjenje potraživanja u iznosu 93.049,60 EUR ( 92224/16721 ).</w:t>
      </w:r>
    </w:p>
    <w:p w14:paraId="41C79746" w14:textId="77777777" w:rsidR="00BD1705" w:rsidRDefault="00BD1705"/>
    <w:p w14:paraId="2103247C" w14:textId="77777777" w:rsidR="00BD1705" w:rsidRDefault="00000000">
      <w:pPr>
        <w:keepNext/>
        <w:spacing w:line="240" w:lineRule="auto"/>
        <w:jc w:val="center"/>
      </w:pPr>
      <w:r>
        <w:rPr>
          <w:b/>
          <w:sz w:val="28"/>
        </w:rPr>
        <w:t>Izvještaj o rashodima prema funkcijskoj klasifikaciji</w:t>
      </w:r>
    </w:p>
    <w:p w14:paraId="109B6A8A" w14:textId="77777777" w:rsidR="00BD1705"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123F22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52DA2B"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8879A4"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AF5022"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21419" w14:textId="77777777" w:rsidR="00BD17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9E4B7" w14:textId="77777777" w:rsidR="00BD17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F80E08" w14:textId="77777777" w:rsidR="00BD1705" w:rsidRDefault="00000000">
            <w:pPr>
              <w:keepNext/>
              <w:keepLines/>
              <w:spacing w:after="0" w:line="240" w:lineRule="auto"/>
              <w:jc w:val="center"/>
            </w:pPr>
            <w:r>
              <w:rPr>
                <w:b/>
                <w:sz w:val="18"/>
              </w:rPr>
              <w:t>Indeks (%)</w:t>
            </w:r>
          </w:p>
        </w:tc>
      </w:tr>
      <w:tr w:rsidR="00BD1705" w14:paraId="03939B6F" w14:textId="77777777">
        <w:tblPrEx>
          <w:tblCellMar>
            <w:top w:w="0" w:type="dxa"/>
            <w:bottom w:w="0" w:type="dxa"/>
          </w:tblCellMar>
        </w:tblPrEx>
        <w:trPr>
          <w:cantSplit/>
          <w:trHeight w:val="560"/>
        </w:trPr>
        <w:tc>
          <w:tcPr>
            <w:tcW w:w="700" w:type="dxa"/>
            <w:tcMar>
              <w:top w:w="0" w:type="dxa"/>
              <w:bottom w:w="0" w:type="dxa"/>
            </w:tcMar>
            <w:vAlign w:val="center"/>
          </w:tcPr>
          <w:p w14:paraId="1B21EB31" w14:textId="77777777" w:rsidR="00BD1705" w:rsidRDefault="00000000">
            <w:pPr>
              <w:keepNext/>
              <w:keepLines/>
              <w:spacing w:after="0" w:line="240" w:lineRule="auto"/>
            </w:pPr>
            <w:r>
              <w:rPr>
                <w:sz w:val="18"/>
              </w:rPr>
              <w:t>09</w:t>
            </w:r>
          </w:p>
        </w:tc>
        <w:tc>
          <w:tcPr>
            <w:tcW w:w="3180" w:type="dxa"/>
            <w:tcMar>
              <w:top w:w="0" w:type="dxa"/>
              <w:bottom w:w="0" w:type="dxa"/>
            </w:tcMar>
            <w:vAlign w:val="center"/>
          </w:tcPr>
          <w:p w14:paraId="7F486DF2" w14:textId="77777777" w:rsidR="00BD1705"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18AED121" w14:textId="77777777" w:rsidR="00BD1705" w:rsidRDefault="00000000">
            <w:pPr>
              <w:keepNext/>
              <w:keepLines/>
              <w:spacing w:after="0" w:line="240" w:lineRule="auto"/>
            </w:pPr>
            <w:r>
              <w:rPr>
                <w:sz w:val="18"/>
              </w:rPr>
              <w:t>09</w:t>
            </w:r>
          </w:p>
        </w:tc>
        <w:tc>
          <w:tcPr>
            <w:tcW w:w="1860" w:type="dxa"/>
            <w:tcMar>
              <w:top w:w="0" w:type="dxa"/>
              <w:bottom w:w="0" w:type="dxa"/>
            </w:tcMar>
            <w:vAlign w:val="center"/>
          </w:tcPr>
          <w:p w14:paraId="0599AE57" w14:textId="77777777" w:rsidR="00BD1705" w:rsidRDefault="00000000">
            <w:pPr>
              <w:keepNext/>
              <w:keepLines/>
              <w:spacing w:after="0" w:line="240" w:lineRule="auto"/>
              <w:jc w:val="right"/>
            </w:pPr>
            <w:r>
              <w:rPr>
                <w:sz w:val="18"/>
              </w:rPr>
              <w:t>2.844.935,58</w:t>
            </w:r>
          </w:p>
        </w:tc>
        <w:tc>
          <w:tcPr>
            <w:tcW w:w="1860" w:type="dxa"/>
            <w:tcMar>
              <w:top w:w="0" w:type="dxa"/>
              <w:bottom w:w="0" w:type="dxa"/>
            </w:tcMar>
            <w:vAlign w:val="center"/>
          </w:tcPr>
          <w:p w14:paraId="73C200CA" w14:textId="77777777" w:rsidR="00BD1705" w:rsidRDefault="00000000">
            <w:pPr>
              <w:keepNext/>
              <w:keepLines/>
              <w:spacing w:after="0" w:line="240" w:lineRule="auto"/>
              <w:jc w:val="right"/>
            </w:pPr>
            <w:r>
              <w:rPr>
                <w:sz w:val="18"/>
              </w:rPr>
              <w:t>3.508.092,16</w:t>
            </w:r>
          </w:p>
        </w:tc>
        <w:tc>
          <w:tcPr>
            <w:tcW w:w="700" w:type="dxa"/>
            <w:tcMar>
              <w:top w:w="0" w:type="dxa"/>
              <w:bottom w:w="0" w:type="dxa"/>
            </w:tcMar>
            <w:vAlign w:val="center"/>
          </w:tcPr>
          <w:p w14:paraId="74A546A2" w14:textId="77777777" w:rsidR="00BD1705" w:rsidRDefault="00000000">
            <w:pPr>
              <w:keepNext/>
              <w:keepLines/>
              <w:spacing w:after="0" w:line="240" w:lineRule="auto"/>
              <w:jc w:val="right"/>
            </w:pPr>
            <w:r>
              <w:rPr>
                <w:sz w:val="18"/>
              </w:rPr>
              <w:t>123,3</w:t>
            </w:r>
          </w:p>
        </w:tc>
      </w:tr>
    </w:tbl>
    <w:p w14:paraId="50BE9810" w14:textId="77777777" w:rsidR="00BD1705" w:rsidRDefault="00BD1705">
      <w:pPr>
        <w:spacing w:after="0"/>
      </w:pPr>
    </w:p>
    <w:p w14:paraId="3ADC7421" w14:textId="77777777" w:rsidR="00BD1705" w:rsidRDefault="00000000">
      <w:r>
        <w:t>Rashodi dječjeg vrtića iskazani su na funkcijskoj klasifikaciji 091- predškolsko obrazovanje, osim rashoda za namirnice za prehranu djece koji su iskazani na funkcijskoj klasifikaciji 096-dodatne usluge u obrazovanju.   </w:t>
      </w:r>
    </w:p>
    <w:p w14:paraId="365FF96B" w14:textId="77777777" w:rsidR="00BD1705" w:rsidRDefault="00BD1705"/>
    <w:p w14:paraId="1AF05923" w14:textId="77777777" w:rsidR="00BD1705" w:rsidRDefault="00000000">
      <w:pPr>
        <w:keepNext/>
        <w:spacing w:line="240" w:lineRule="auto"/>
        <w:jc w:val="center"/>
      </w:pPr>
      <w:r>
        <w:rPr>
          <w:b/>
          <w:sz w:val="28"/>
        </w:rPr>
        <w:t>Promjene u vrijednosti i obujmu imovine i obveza</w:t>
      </w:r>
    </w:p>
    <w:p w14:paraId="11985056" w14:textId="77777777" w:rsidR="00BD1705"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D1705" w14:paraId="005E97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EA4B3"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11160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6204C"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91C7B9" w14:textId="77777777" w:rsidR="00BD170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0A7BBF4" w14:textId="77777777" w:rsidR="00BD170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DE25EE0" w14:textId="77777777" w:rsidR="00BD1705" w:rsidRDefault="00000000">
            <w:pPr>
              <w:keepNext/>
              <w:keepLines/>
              <w:spacing w:after="0" w:line="240" w:lineRule="auto"/>
              <w:jc w:val="center"/>
            </w:pPr>
            <w:r>
              <w:rPr>
                <w:b/>
                <w:sz w:val="18"/>
              </w:rPr>
              <w:t>Indeks (%)</w:t>
            </w:r>
          </w:p>
        </w:tc>
      </w:tr>
      <w:tr w:rsidR="00BD1705" w14:paraId="14C8544F" w14:textId="77777777">
        <w:tblPrEx>
          <w:tblCellMar>
            <w:top w:w="0" w:type="dxa"/>
            <w:bottom w:w="0" w:type="dxa"/>
          </w:tblCellMar>
        </w:tblPrEx>
        <w:trPr>
          <w:cantSplit/>
          <w:trHeight w:val="560"/>
        </w:trPr>
        <w:tc>
          <w:tcPr>
            <w:tcW w:w="700" w:type="dxa"/>
            <w:tcMar>
              <w:top w:w="0" w:type="dxa"/>
              <w:bottom w:w="0" w:type="dxa"/>
            </w:tcMar>
            <w:vAlign w:val="center"/>
          </w:tcPr>
          <w:p w14:paraId="47E731CA" w14:textId="77777777" w:rsidR="00BD1705" w:rsidRDefault="00BD1705">
            <w:pPr>
              <w:keepNext/>
              <w:keepLines/>
              <w:spacing w:after="0" w:line="240" w:lineRule="auto"/>
            </w:pPr>
          </w:p>
        </w:tc>
        <w:tc>
          <w:tcPr>
            <w:tcW w:w="3180" w:type="dxa"/>
            <w:tcMar>
              <w:top w:w="0" w:type="dxa"/>
              <w:bottom w:w="0" w:type="dxa"/>
            </w:tcMar>
            <w:vAlign w:val="center"/>
          </w:tcPr>
          <w:p w14:paraId="0B6DEAE1" w14:textId="77777777" w:rsidR="00BD1705"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2D86919" w14:textId="77777777" w:rsidR="00BD1705" w:rsidRDefault="00000000">
            <w:pPr>
              <w:keepNext/>
              <w:keepLines/>
              <w:spacing w:after="0" w:line="240" w:lineRule="auto"/>
            </w:pPr>
            <w:r>
              <w:rPr>
                <w:sz w:val="18"/>
              </w:rPr>
              <w:t>P003</w:t>
            </w:r>
          </w:p>
        </w:tc>
        <w:tc>
          <w:tcPr>
            <w:tcW w:w="1860" w:type="dxa"/>
            <w:tcMar>
              <w:top w:w="0" w:type="dxa"/>
              <w:bottom w:w="0" w:type="dxa"/>
            </w:tcMar>
            <w:vAlign w:val="center"/>
          </w:tcPr>
          <w:p w14:paraId="13448FC5" w14:textId="77777777" w:rsidR="00BD1705" w:rsidRDefault="00000000">
            <w:pPr>
              <w:keepNext/>
              <w:keepLines/>
              <w:spacing w:after="0" w:line="240" w:lineRule="auto"/>
              <w:jc w:val="right"/>
            </w:pPr>
            <w:r>
              <w:rPr>
                <w:sz w:val="18"/>
              </w:rPr>
              <w:t>0,00</w:t>
            </w:r>
          </w:p>
        </w:tc>
        <w:tc>
          <w:tcPr>
            <w:tcW w:w="1860" w:type="dxa"/>
            <w:tcMar>
              <w:top w:w="0" w:type="dxa"/>
              <w:bottom w:w="0" w:type="dxa"/>
            </w:tcMar>
            <w:vAlign w:val="center"/>
          </w:tcPr>
          <w:p w14:paraId="484C2812" w14:textId="77777777" w:rsidR="00BD1705" w:rsidRDefault="00000000">
            <w:pPr>
              <w:keepNext/>
              <w:keepLines/>
              <w:spacing w:after="0" w:line="240" w:lineRule="auto"/>
              <w:jc w:val="right"/>
            </w:pPr>
            <w:r>
              <w:rPr>
                <w:sz w:val="18"/>
              </w:rPr>
              <w:t>50.896,48</w:t>
            </w:r>
          </w:p>
        </w:tc>
        <w:tc>
          <w:tcPr>
            <w:tcW w:w="700" w:type="dxa"/>
            <w:tcMar>
              <w:top w:w="0" w:type="dxa"/>
              <w:bottom w:w="0" w:type="dxa"/>
            </w:tcMar>
            <w:vAlign w:val="center"/>
          </w:tcPr>
          <w:p w14:paraId="2CAA1A86" w14:textId="77777777" w:rsidR="00BD1705" w:rsidRDefault="00000000">
            <w:pPr>
              <w:keepNext/>
              <w:keepLines/>
              <w:spacing w:after="0" w:line="240" w:lineRule="auto"/>
              <w:jc w:val="right"/>
            </w:pPr>
            <w:r>
              <w:rPr>
                <w:sz w:val="18"/>
              </w:rPr>
              <w:t>-</w:t>
            </w:r>
          </w:p>
        </w:tc>
      </w:tr>
    </w:tbl>
    <w:p w14:paraId="64571511" w14:textId="77777777" w:rsidR="00BD1705" w:rsidRDefault="00BD1705">
      <w:pPr>
        <w:spacing w:after="0"/>
      </w:pPr>
    </w:p>
    <w:p w14:paraId="7BD01A1E" w14:textId="77777777" w:rsidR="00BD1705" w:rsidRDefault="00000000">
      <w:r>
        <w:t>31.12.2025.g. proknjižen je ispravak vrijednosti opreme koji je u obrascu evidentiran kao smanjenje imovine.</w:t>
      </w:r>
    </w:p>
    <w:p w14:paraId="7986F525" w14:textId="77777777" w:rsidR="00BD1705" w:rsidRDefault="00BD1705"/>
    <w:p w14:paraId="49777D35" w14:textId="77777777" w:rsidR="00BD1705" w:rsidRDefault="00000000">
      <w:pPr>
        <w:keepNext/>
        <w:spacing w:line="240" w:lineRule="auto"/>
        <w:jc w:val="center"/>
      </w:pPr>
      <w:r>
        <w:rPr>
          <w:b/>
          <w:sz w:val="28"/>
        </w:rPr>
        <w:lastRenderedPageBreak/>
        <w:t>Izvještaj o obvezama</w:t>
      </w:r>
    </w:p>
    <w:p w14:paraId="080B4255" w14:textId="77777777" w:rsidR="00BD1705"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D1705" w14:paraId="191D3B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C75D2"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40C2F2"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38698"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CF5666" w14:textId="77777777" w:rsidR="00BD17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6327772" w14:textId="77777777" w:rsidR="00BD1705" w:rsidRDefault="00000000">
            <w:pPr>
              <w:keepNext/>
              <w:keepLines/>
              <w:spacing w:after="0" w:line="240" w:lineRule="auto"/>
              <w:jc w:val="center"/>
            </w:pPr>
            <w:r>
              <w:rPr>
                <w:b/>
                <w:sz w:val="18"/>
              </w:rPr>
              <w:t>Indeks (%)</w:t>
            </w:r>
          </w:p>
        </w:tc>
      </w:tr>
      <w:tr w:rsidR="00BD1705" w14:paraId="08E71D33" w14:textId="77777777">
        <w:tblPrEx>
          <w:tblCellMar>
            <w:top w:w="0" w:type="dxa"/>
            <w:bottom w:w="0" w:type="dxa"/>
          </w:tblCellMar>
        </w:tblPrEx>
        <w:trPr>
          <w:cantSplit/>
          <w:trHeight w:val="560"/>
        </w:trPr>
        <w:tc>
          <w:tcPr>
            <w:tcW w:w="700" w:type="dxa"/>
            <w:tcMar>
              <w:top w:w="0" w:type="dxa"/>
              <w:bottom w:w="0" w:type="dxa"/>
            </w:tcMar>
            <w:vAlign w:val="center"/>
          </w:tcPr>
          <w:p w14:paraId="119132C4" w14:textId="77777777" w:rsidR="00BD1705" w:rsidRDefault="00BD1705">
            <w:pPr>
              <w:keepNext/>
              <w:keepLines/>
              <w:spacing w:after="0" w:line="240" w:lineRule="auto"/>
            </w:pPr>
          </w:p>
        </w:tc>
        <w:tc>
          <w:tcPr>
            <w:tcW w:w="3180" w:type="dxa"/>
            <w:tcMar>
              <w:top w:w="0" w:type="dxa"/>
              <w:bottom w:w="0" w:type="dxa"/>
            </w:tcMar>
            <w:vAlign w:val="center"/>
          </w:tcPr>
          <w:p w14:paraId="0A55551C" w14:textId="77777777" w:rsidR="00BD1705"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6AEC6BA" w14:textId="77777777" w:rsidR="00BD1705" w:rsidRDefault="00000000">
            <w:pPr>
              <w:keepNext/>
              <w:keepLines/>
              <w:spacing w:after="0" w:line="240" w:lineRule="auto"/>
            </w:pPr>
            <w:r>
              <w:rPr>
                <w:sz w:val="18"/>
              </w:rPr>
              <w:t>V006</w:t>
            </w:r>
          </w:p>
        </w:tc>
        <w:tc>
          <w:tcPr>
            <w:tcW w:w="1860" w:type="dxa"/>
            <w:tcMar>
              <w:top w:w="0" w:type="dxa"/>
              <w:bottom w:w="0" w:type="dxa"/>
            </w:tcMar>
            <w:vAlign w:val="center"/>
          </w:tcPr>
          <w:p w14:paraId="7A0A7FD8" w14:textId="77777777" w:rsidR="00BD1705" w:rsidRDefault="00000000">
            <w:pPr>
              <w:keepNext/>
              <w:keepLines/>
              <w:spacing w:after="0" w:line="240" w:lineRule="auto"/>
              <w:jc w:val="right"/>
            </w:pPr>
            <w:r>
              <w:rPr>
                <w:sz w:val="18"/>
              </w:rPr>
              <w:t>267.299,85</w:t>
            </w:r>
          </w:p>
        </w:tc>
        <w:tc>
          <w:tcPr>
            <w:tcW w:w="700" w:type="dxa"/>
            <w:tcMar>
              <w:top w:w="0" w:type="dxa"/>
              <w:bottom w:w="0" w:type="dxa"/>
            </w:tcMar>
            <w:vAlign w:val="center"/>
          </w:tcPr>
          <w:p w14:paraId="7FD77D19" w14:textId="77777777" w:rsidR="00BD1705" w:rsidRDefault="00000000">
            <w:pPr>
              <w:keepNext/>
              <w:keepLines/>
              <w:spacing w:after="0" w:line="240" w:lineRule="auto"/>
              <w:jc w:val="right"/>
            </w:pPr>
            <w:r>
              <w:rPr>
                <w:sz w:val="18"/>
              </w:rPr>
              <w:t>-</w:t>
            </w:r>
          </w:p>
        </w:tc>
      </w:tr>
    </w:tbl>
    <w:p w14:paraId="2557DD69" w14:textId="77777777" w:rsidR="00BD1705" w:rsidRDefault="00BD1705">
      <w:pPr>
        <w:spacing w:after="0"/>
      </w:pPr>
    </w:p>
    <w:p w14:paraId="36D5BB3E" w14:textId="77777777" w:rsidR="00BD1705" w:rsidRDefault="00000000">
      <w:r>
        <w:t>Ukupne obveze u iznosu 267.299,85 EUR odnose se na: rashodi za zaposlene za 12/2025 ( bruto plaća, doprinosi na plaću, naknada za prehranu, za novorođeno dijete, za bolovanje dulje od 90 dana, naknada za bolovanje na teret HZZO-a ) u iznosu 233.501,56 EUR, naknade za prijevoz na posao u iznosu 3.370,36 EUR, naknade poslodavca zbog nezapošljavanja osoba s invaliditetom 388,00 EUR, obveze za više plaćen račun za uslugu vrtića u iznosu 95,00 EUR, te na obveze prema dobavljačima za robu i usluge isporučene u 2025.g. a nepodmirene do 31.12.2025.g. u iznosu 29.944,93 EUR. Sve obveze podmirit će se u 2026.g . </w:t>
      </w:r>
    </w:p>
    <w:p w14:paraId="407D18E8" w14:textId="77777777" w:rsidR="00BD1705" w:rsidRDefault="00000000">
      <w:r>
        <w:t>Za više plaćen račun za uslugu vrtića u iznosu 95,00 EUR roditelju je upućena usmena i 2 pismene obavijesti o preplati i poziv za dostavu broja računa za povrat više uplaćenih   sredstava, roditelj nije odgovorio na pozive.    </w:t>
      </w:r>
    </w:p>
    <w:p w14:paraId="1A315EE4" w14:textId="77777777" w:rsidR="00BD1705" w:rsidRDefault="00BD1705"/>
    <w:p w14:paraId="731205CD" w14:textId="77777777" w:rsidR="00BD1705"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D1705" w14:paraId="1B7B85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75736D" w14:textId="77777777" w:rsidR="00BD17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D9CA14" w14:textId="77777777" w:rsidR="00BD17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2A44EC" w14:textId="77777777" w:rsidR="00BD17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A2DB8A" w14:textId="77777777" w:rsidR="00BD17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CD13C1" w14:textId="77777777" w:rsidR="00BD1705" w:rsidRDefault="00000000">
            <w:pPr>
              <w:keepNext/>
              <w:keepLines/>
              <w:spacing w:after="0" w:line="240" w:lineRule="auto"/>
              <w:jc w:val="center"/>
            </w:pPr>
            <w:r>
              <w:rPr>
                <w:b/>
                <w:sz w:val="18"/>
              </w:rPr>
              <w:t>Indeks (%)</w:t>
            </w:r>
          </w:p>
        </w:tc>
      </w:tr>
      <w:tr w:rsidR="00BD1705" w14:paraId="37042B58" w14:textId="77777777">
        <w:tblPrEx>
          <w:tblCellMar>
            <w:top w:w="0" w:type="dxa"/>
            <w:bottom w:w="0" w:type="dxa"/>
          </w:tblCellMar>
        </w:tblPrEx>
        <w:trPr>
          <w:cantSplit/>
          <w:trHeight w:val="560"/>
        </w:trPr>
        <w:tc>
          <w:tcPr>
            <w:tcW w:w="700" w:type="dxa"/>
            <w:tcMar>
              <w:top w:w="0" w:type="dxa"/>
              <w:bottom w:w="0" w:type="dxa"/>
            </w:tcMar>
            <w:vAlign w:val="center"/>
          </w:tcPr>
          <w:p w14:paraId="6CC4A214" w14:textId="77777777" w:rsidR="00BD1705" w:rsidRDefault="00BD1705">
            <w:pPr>
              <w:keepNext/>
              <w:keepLines/>
              <w:spacing w:after="0" w:line="240" w:lineRule="auto"/>
            </w:pPr>
          </w:p>
        </w:tc>
        <w:tc>
          <w:tcPr>
            <w:tcW w:w="3180" w:type="dxa"/>
            <w:tcMar>
              <w:top w:w="0" w:type="dxa"/>
              <w:bottom w:w="0" w:type="dxa"/>
            </w:tcMar>
            <w:vAlign w:val="center"/>
          </w:tcPr>
          <w:p w14:paraId="4E8ABDBE" w14:textId="77777777" w:rsidR="00BD170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B9E1231" w14:textId="77777777" w:rsidR="00BD1705" w:rsidRDefault="00000000">
            <w:pPr>
              <w:keepNext/>
              <w:keepLines/>
              <w:spacing w:after="0" w:line="240" w:lineRule="auto"/>
            </w:pPr>
            <w:r>
              <w:rPr>
                <w:sz w:val="18"/>
              </w:rPr>
              <w:t>V007</w:t>
            </w:r>
          </w:p>
        </w:tc>
        <w:tc>
          <w:tcPr>
            <w:tcW w:w="1860" w:type="dxa"/>
            <w:tcMar>
              <w:top w:w="0" w:type="dxa"/>
              <w:bottom w:w="0" w:type="dxa"/>
            </w:tcMar>
            <w:vAlign w:val="center"/>
          </w:tcPr>
          <w:p w14:paraId="3A2CB86B" w14:textId="77777777" w:rsidR="00BD1705" w:rsidRDefault="00000000">
            <w:pPr>
              <w:keepNext/>
              <w:keepLines/>
              <w:spacing w:after="0" w:line="240" w:lineRule="auto"/>
              <w:jc w:val="right"/>
            </w:pPr>
            <w:r>
              <w:rPr>
                <w:sz w:val="18"/>
              </w:rPr>
              <w:t>5.644,63</w:t>
            </w:r>
          </w:p>
        </w:tc>
        <w:tc>
          <w:tcPr>
            <w:tcW w:w="700" w:type="dxa"/>
            <w:tcMar>
              <w:top w:w="0" w:type="dxa"/>
              <w:bottom w:w="0" w:type="dxa"/>
            </w:tcMar>
            <w:vAlign w:val="center"/>
          </w:tcPr>
          <w:p w14:paraId="60ABB9CF" w14:textId="77777777" w:rsidR="00BD1705" w:rsidRDefault="00000000">
            <w:pPr>
              <w:keepNext/>
              <w:keepLines/>
              <w:spacing w:after="0" w:line="240" w:lineRule="auto"/>
              <w:jc w:val="right"/>
            </w:pPr>
            <w:r>
              <w:rPr>
                <w:sz w:val="18"/>
              </w:rPr>
              <w:t>-</w:t>
            </w:r>
          </w:p>
        </w:tc>
      </w:tr>
    </w:tbl>
    <w:p w14:paraId="35FF8D16" w14:textId="77777777" w:rsidR="00BD1705" w:rsidRDefault="00BD1705">
      <w:pPr>
        <w:spacing w:after="0"/>
      </w:pPr>
    </w:p>
    <w:p w14:paraId="27D44EB9" w14:textId="77777777" w:rsidR="00BD1705" w:rsidRDefault="00000000">
      <w:r>
        <w:t>Dospjele obveze odnose se na račune dobavljača za robu 79,64 EUR ( Petrol ) i za usluge 5.564,99 EUR ( Croatia osiguranje ). Računi nisu plaćeni u dospijeću zbog greške u sustavu prilikom prijenosa Zahtjeva za plaćanje. Dječji vrtić posluje u sustavu pune Riznice i sva plaćanja provodi Grad.</w:t>
      </w:r>
    </w:p>
    <w:p w14:paraId="16DCDEDC" w14:textId="77777777" w:rsidR="00BD1705" w:rsidRDefault="00BD1705"/>
    <w:sectPr w:rsidR="00BD1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1705"/>
    <w:rsid w:val="000C669E"/>
    <w:rsid w:val="005A42CD"/>
    <w:rsid w:val="00665DBD"/>
    <w:rsid w:val="00A124E6"/>
    <w:rsid w:val="00BD17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FB4F"/>
  <w15:docId w15:val="{ABE0CF84-2477-4F69-BBB8-248A823B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4808</Words>
  <Characters>27410</Characters>
  <Application>Microsoft Office Word</Application>
  <DocSecurity>0</DocSecurity>
  <Lines>228</Lines>
  <Paragraphs>64</Paragraphs>
  <ScaleCrop>false</ScaleCrop>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Zeljka Bertak</cp:lastModifiedBy>
  <cp:revision>3</cp:revision>
  <dcterms:created xsi:type="dcterms:W3CDTF">2026-02-05T10:48:00Z</dcterms:created>
  <dcterms:modified xsi:type="dcterms:W3CDTF">2026-02-05T11:16:00Z</dcterms:modified>
</cp:coreProperties>
</file>